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6F" w:rsidRPr="00EA40B5" w:rsidRDefault="00305991" w:rsidP="00317490">
      <w:pPr>
        <w:spacing w:after="0"/>
        <w:jc w:val="center"/>
        <w:rPr>
          <w:rFonts w:ascii="Times New Roman" w:hAnsi="Times New Roman"/>
          <w:b/>
          <w:sz w:val="24"/>
          <w:szCs w:val="25"/>
          <w:lang w:val="kk-KZ"/>
        </w:rPr>
      </w:pPr>
      <w:r w:rsidRPr="00EA40B5">
        <w:rPr>
          <w:rFonts w:ascii="Times New Roman" w:hAnsi="Times New Roman"/>
          <w:b/>
          <w:sz w:val="24"/>
          <w:szCs w:val="25"/>
          <w:lang w:val="kk-KZ"/>
        </w:rPr>
        <w:t>«</w:t>
      </w:r>
      <w:r w:rsidR="007E6EF2" w:rsidRPr="00EA40B5">
        <w:rPr>
          <w:rFonts w:ascii="Times New Roman" w:hAnsi="Times New Roman"/>
          <w:b/>
          <w:sz w:val="24"/>
          <w:szCs w:val="25"/>
          <w:lang w:val="kk-KZ"/>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туралы</w:t>
      </w:r>
      <w:r w:rsidR="0093506F" w:rsidRPr="00EA40B5">
        <w:rPr>
          <w:rFonts w:ascii="Times New Roman" w:hAnsi="Times New Roman"/>
          <w:b/>
          <w:sz w:val="24"/>
          <w:szCs w:val="25"/>
          <w:lang w:val="kk-KZ"/>
        </w:rPr>
        <w:t>» Қазақстан Республикасы Үкіметінің 20</w:t>
      </w:r>
      <w:r w:rsidRPr="00EA40B5">
        <w:rPr>
          <w:rFonts w:ascii="Times New Roman" w:hAnsi="Times New Roman"/>
          <w:b/>
          <w:sz w:val="24"/>
          <w:szCs w:val="25"/>
          <w:lang w:val="kk-KZ"/>
        </w:rPr>
        <w:t>21</w:t>
      </w:r>
      <w:r w:rsidR="0093506F" w:rsidRPr="00EA40B5">
        <w:rPr>
          <w:rFonts w:ascii="Times New Roman" w:hAnsi="Times New Roman"/>
          <w:b/>
          <w:sz w:val="24"/>
          <w:szCs w:val="25"/>
          <w:lang w:val="kk-KZ"/>
        </w:rPr>
        <w:t xml:space="preserve"> жылғы </w:t>
      </w:r>
      <w:r w:rsidRPr="00EA40B5">
        <w:rPr>
          <w:rFonts w:ascii="Times New Roman" w:hAnsi="Times New Roman"/>
          <w:b/>
          <w:sz w:val="24"/>
          <w:szCs w:val="25"/>
          <w:lang w:val="kk-KZ"/>
        </w:rPr>
        <w:t>04</w:t>
      </w:r>
      <w:r w:rsidR="0093506F" w:rsidRPr="00EA40B5">
        <w:rPr>
          <w:rFonts w:ascii="Times New Roman" w:hAnsi="Times New Roman"/>
          <w:b/>
          <w:sz w:val="24"/>
          <w:szCs w:val="25"/>
          <w:lang w:val="kk-KZ"/>
        </w:rPr>
        <w:t xml:space="preserve"> </w:t>
      </w:r>
      <w:r w:rsidRPr="00EA40B5">
        <w:rPr>
          <w:rFonts w:ascii="Times New Roman" w:hAnsi="Times New Roman"/>
          <w:b/>
          <w:sz w:val="24"/>
          <w:szCs w:val="25"/>
          <w:lang w:val="kk-KZ"/>
        </w:rPr>
        <w:t>маусымдағы</w:t>
      </w:r>
      <w:r w:rsidR="0093506F" w:rsidRPr="00EA40B5">
        <w:rPr>
          <w:rFonts w:ascii="Times New Roman" w:hAnsi="Times New Roman"/>
          <w:b/>
          <w:sz w:val="24"/>
          <w:szCs w:val="25"/>
          <w:lang w:val="kk-KZ"/>
        </w:rPr>
        <w:t xml:space="preserve"> № </w:t>
      </w:r>
      <w:r w:rsidRPr="00EA40B5">
        <w:rPr>
          <w:rFonts w:ascii="Times New Roman" w:hAnsi="Times New Roman"/>
          <w:b/>
          <w:sz w:val="24"/>
          <w:szCs w:val="25"/>
          <w:lang w:val="kk-KZ"/>
        </w:rPr>
        <w:t>375</w:t>
      </w:r>
      <w:r w:rsidR="0093506F" w:rsidRPr="00EA40B5">
        <w:rPr>
          <w:rFonts w:ascii="Times New Roman" w:hAnsi="Times New Roman"/>
          <w:b/>
          <w:sz w:val="24"/>
          <w:szCs w:val="25"/>
          <w:lang w:val="kk-KZ"/>
        </w:rPr>
        <w:t xml:space="preserve"> Қаулысына сәйкес</w:t>
      </w:r>
    </w:p>
    <w:p w:rsidR="0093506F" w:rsidRPr="00EA40B5" w:rsidRDefault="0093506F" w:rsidP="00317490">
      <w:pPr>
        <w:spacing w:after="0"/>
        <w:jc w:val="center"/>
        <w:rPr>
          <w:rFonts w:ascii="Times New Roman" w:hAnsi="Times New Roman"/>
          <w:b/>
          <w:sz w:val="24"/>
          <w:szCs w:val="25"/>
          <w:lang w:val="kk-KZ"/>
        </w:rPr>
      </w:pPr>
      <w:r w:rsidRPr="00EA40B5">
        <w:rPr>
          <w:rFonts w:ascii="Times New Roman" w:hAnsi="Times New Roman"/>
          <w:b/>
          <w:sz w:val="24"/>
          <w:szCs w:val="25"/>
          <w:lang w:val="kk-KZ"/>
        </w:rPr>
        <w:t>202</w:t>
      </w:r>
      <w:r w:rsidR="00B62656" w:rsidRPr="00EA40B5">
        <w:rPr>
          <w:rFonts w:ascii="Times New Roman" w:hAnsi="Times New Roman"/>
          <w:b/>
          <w:sz w:val="24"/>
          <w:szCs w:val="25"/>
          <w:lang w:val="kk-KZ"/>
        </w:rPr>
        <w:t>3</w:t>
      </w:r>
      <w:r w:rsidRPr="00EA40B5">
        <w:rPr>
          <w:rFonts w:ascii="Times New Roman" w:hAnsi="Times New Roman"/>
          <w:b/>
          <w:sz w:val="24"/>
          <w:szCs w:val="25"/>
          <w:lang w:val="kk-KZ"/>
        </w:rPr>
        <w:t xml:space="preserve"> жылға дәрілік заттар мен медициналық бұйымдарды баға ұсыныстарын сұрату тәсілімен сатып алуды өткізу туралы</w:t>
      </w:r>
    </w:p>
    <w:p w:rsidR="0093506F" w:rsidRPr="00EA40B5" w:rsidRDefault="00E26139" w:rsidP="0093506F">
      <w:pPr>
        <w:spacing w:after="0"/>
        <w:jc w:val="center"/>
        <w:rPr>
          <w:rFonts w:ascii="Times New Roman" w:hAnsi="Times New Roman"/>
          <w:b/>
          <w:sz w:val="24"/>
          <w:szCs w:val="25"/>
          <w:lang w:val="kk-KZ"/>
        </w:rPr>
      </w:pPr>
      <w:r w:rsidRPr="00EA40B5">
        <w:rPr>
          <w:rFonts w:ascii="Times New Roman" w:hAnsi="Times New Roman"/>
          <w:b/>
          <w:sz w:val="24"/>
          <w:szCs w:val="25"/>
          <w:lang w:val="kk-KZ"/>
        </w:rPr>
        <w:t>№</w:t>
      </w:r>
      <w:r w:rsidR="008372E3" w:rsidRPr="00EA40B5">
        <w:rPr>
          <w:rFonts w:ascii="Times New Roman" w:hAnsi="Times New Roman"/>
          <w:b/>
          <w:sz w:val="24"/>
          <w:szCs w:val="25"/>
          <w:lang w:val="kk-KZ"/>
        </w:rPr>
        <w:t xml:space="preserve"> </w:t>
      </w:r>
      <w:r w:rsidR="007D638A">
        <w:rPr>
          <w:rFonts w:ascii="Times New Roman" w:hAnsi="Times New Roman"/>
          <w:b/>
          <w:sz w:val="24"/>
          <w:szCs w:val="25"/>
          <w:lang w:val="kk-KZ"/>
        </w:rPr>
        <w:t>2</w:t>
      </w:r>
      <w:r w:rsidR="0093506F" w:rsidRPr="00EA40B5">
        <w:rPr>
          <w:rFonts w:ascii="Times New Roman" w:hAnsi="Times New Roman"/>
          <w:b/>
          <w:sz w:val="24"/>
          <w:szCs w:val="25"/>
          <w:lang w:val="kk-KZ"/>
        </w:rPr>
        <w:t xml:space="preserve"> ХАБАРЛАНДЫРУ</w:t>
      </w:r>
    </w:p>
    <w:p w:rsidR="0093506F" w:rsidRPr="00EA40B5" w:rsidRDefault="0093506F" w:rsidP="0093506F">
      <w:pPr>
        <w:spacing w:after="0"/>
        <w:jc w:val="center"/>
        <w:rPr>
          <w:rFonts w:ascii="Times New Roman" w:hAnsi="Times New Roman"/>
          <w:b/>
          <w:sz w:val="24"/>
          <w:szCs w:val="25"/>
        </w:rPr>
      </w:pPr>
    </w:p>
    <w:tbl>
      <w:tblPr>
        <w:tblW w:w="15701" w:type="dxa"/>
        <w:tblLook w:val="04A0" w:firstRow="1" w:lastRow="0" w:firstColumn="1" w:lastColumn="0" w:noHBand="0" w:noVBand="1"/>
      </w:tblPr>
      <w:tblGrid>
        <w:gridCol w:w="7905"/>
        <w:gridCol w:w="7796"/>
      </w:tblGrid>
      <w:tr w:rsidR="0093506F" w:rsidRPr="00EA40B5" w:rsidTr="00312C0C">
        <w:tc>
          <w:tcPr>
            <w:tcW w:w="7905" w:type="dxa"/>
          </w:tcPr>
          <w:p w:rsidR="0093506F" w:rsidRPr="00EA40B5" w:rsidRDefault="0093506F" w:rsidP="00312C0C">
            <w:pPr>
              <w:pStyle w:val="a3"/>
              <w:rPr>
                <w:rFonts w:ascii="Times New Roman" w:hAnsi="Times New Roman"/>
                <w:b/>
                <w:sz w:val="24"/>
                <w:szCs w:val="25"/>
                <w:lang w:val="kk-KZ" w:eastAsia="ru-RU"/>
              </w:rPr>
            </w:pPr>
            <w:r w:rsidRPr="00EA40B5">
              <w:rPr>
                <w:rFonts w:ascii="Times New Roman" w:hAnsi="Times New Roman"/>
                <w:b/>
                <w:sz w:val="24"/>
                <w:szCs w:val="25"/>
                <w:lang w:eastAsia="ru-RU"/>
              </w:rPr>
              <w:t>Алматы</w:t>
            </w:r>
            <w:r w:rsidRPr="00EA40B5">
              <w:rPr>
                <w:rFonts w:ascii="Times New Roman" w:hAnsi="Times New Roman"/>
                <w:b/>
                <w:sz w:val="24"/>
                <w:szCs w:val="25"/>
                <w:lang w:val="kk-KZ" w:eastAsia="ru-RU"/>
              </w:rPr>
              <w:t xml:space="preserve"> қ.</w:t>
            </w:r>
          </w:p>
          <w:p w:rsidR="0093506F" w:rsidRPr="00EA40B5" w:rsidRDefault="0093506F" w:rsidP="00312C0C">
            <w:pPr>
              <w:pStyle w:val="a3"/>
              <w:rPr>
                <w:rFonts w:ascii="Times New Roman" w:hAnsi="Times New Roman"/>
                <w:b/>
                <w:sz w:val="24"/>
                <w:szCs w:val="25"/>
                <w:lang w:eastAsia="ru-RU"/>
              </w:rPr>
            </w:pPr>
            <w:r w:rsidRPr="00EA40B5">
              <w:rPr>
                <w:rFonts w:ascii="Times New Roman" w:hAnsi="Times New Roman"/>
                <w:b/>
                <w:sz w:val="24"/>
                <w:szCs w:val="25"/>
                <w:lang w:eastAsia="ru-RU"/>
              </w:rPr>
              <w:t>Жайлау</w:t>
            </w:r>
            <w:r w:rsidRPr="00EA40B5">
              <w:rPr>
                <w:rFonts w:ascii="Times New Roman" w:hAnsi="Times New Roman"/>
                <w:b/>
                <w:sz w:val="24"/>
                <w:szCs w:val="25"/>
                <w:lang w:val="kk-KZ" w:eastAsia="ru-RU"/>
              </w:rPr>
              <w:t xml:space="preserve"> ықш. ауд.</w:t>
            </w:r>
            <w:r w:rsidRPr="00EA40B5">
              <w:rPr>
                <w:rFonts w:ascii="Times New Roman" w:hAnsi="Times New Roman"/>
                <w:b/>
                <w:sz w:val="24"/>
                <w:szCs w:val="25"/>
                <w:lang w:eastAsia="ru-RU"/>
              </w:rPr>
              <w:t xml:space="preserve">, </w:t>
            </w:r>
            <w:r w:rsidR="00CE7251" w:rsidRPr="00EA40B5">
              <w:rPr>
                <w:rFonts w:ascii="Times New Roman" w:hAnsi="Times New Roman"/>
                <w:b/>
                <w:sz w:val="24"/>
                <w:szCs w:val="25"/>
                <w:lang w:val="kk-KZ" w:eastAsia="ru-RU"/>
              </w:rPr>
              <w:t>Әл</w:t>
            </w:r>
            <w:r w:rsidRPr="00EA40B5">
              <w:rPr>
                <w:rFonts w:ascii="Times New Roman" w:hAnsi="Times New Roman"/>
                <w:b/>
                <w:sz w:val="24"/>
                <w:szCs w:val="25"/>
                <w:lang w:val="kk-KZ" w:eastAsia="ru-RU"/>
              </w:rPr>
              <w:t>мерек кварталы</w:t>
            </w:r>
            <w:r w:rsidRPr="00EA40B5">
              <w:rPr>
                <w:rFonts w:ascii="Times New Roman" w:hAnsi="Times New Roman"/>
                <w:b/>
                <w:sz w:val="24"/>
                <w:szCs w:val="25"/>
                <w:lang w:eastAsia="ru-RU"/>
              </w:rPr>
              <w:t>, 1/</w:t>
            </w:r>
            <w:r w:rsidRPr="00EA40B5">
              <w:rPr>
                <w:rFonts w:ascii="Times New Roman" w:hAnsi="Times New Roman"/>
                <w:b/>
                <w:sz w:val="24"/>
                <w:szCs w:val="25"/>
                <w:lang w:val="kk-KZ" w:eastAsia="ru-RU"/>
              </w:rPr>
              <w:t>1</w:t>
            </w:r>
            <w:r w:rsidRPr="00EA40B5">
              <w:rPr>
                <w:rFonts w:ascii="Times New Roman" w:hAnsi="Times New Roman"/>
                <w:b/>
                <w:sz w:val="24"/>
                <w:szCs w:val="25"/>
                <w:lang w:eastAsia="ru-RU"/>
              </w:rPr>
              <w:t xml:space="preserve">                                                                                                </w:t>
            </w:r>
          </w:p>
        </w:tc>
        <w:tc>
          <w:tcPr>
            <w:tcW w:w="7796" w:type="dxa"/>
          </w:tcPr>
          <w:p w:rsidR="0093506F" w:rsidRPr="007D638A" w:rsidRDefault="0093506F" w:rsidP="007D638A">
            <w:pPr>
              <w:pStyle w:val="a3"/>
              <w:jc w:val="right"/>
              <w:rPr>
                <w:rFonts w:ascii="Times New Roman" w:hAnsi="Times New Roman"/>
                <w:b/>
                <w:sz w:val="24"/>
                <w:szCs w:val="25"/>
                <w:lang w:val="kk-KZ" w:eastAsia="ru-RU"/>
              </w:rPr>
            </w:pPr>
            <w:r w:rsidRPr="00EA40B5">
              <w:rPr>
                <w:rFonts w:ascii="Times New Roman" w:hAnsi="Times New Roman"/>
                <w:b/>
                <w:sz w:val="24"/>
                <w:szCs w:val="25"/>
                <w:lang w:eastAsia="ru-RU"/>
              </w:rPr>
              <w:t>202</w:t>
            </w:r>
            <w:r w:rsidR="00B62656" w:rsidRPr="00EA40B5">
              <w:rPr>
                <w:rFonts w:ascii="Times New Roman" w:hAnsi="Times New Roman"/>
                <w:b/>
                <w:sz w:val="24"/>
                <w:szCs w:val="25"/>
                <w:lang w:val="kk-KZ" w:eastAsia="ru-RU"/>
              </w:rPr>
              <w:t>3</w:t>
            </w:r>
            <w:r w:rsidRPr="00EA40B5">
              <w:rPr>
                <w:rFonts w:ascii="Times New Roman" w:hAnsi="Times New Roman"/>
                <w:b/>
                <w:sz w:val="24"/>
                <w:szCs w:val="25"/>
                <w:lang w:eastAsia="ru-RU"/>
              </w:rPr>
              <w:t xml:space="preserve"> </w:t>
            </w:r>
            <w:r w:rsidRPr="00EA40B5">
              <w:rPr>
                <w:rFonts w:ascii="Times New Roman" w:hAnsi="Times New Roman"/>
                <w:b/>
                <w:sz w:val="24"/>
                <w:szCs w:val="25"/>
                <w:lang w:val="kk-KZ" w:eastAsia="ru-RU"/>
              </w:rPr>
              <w:t xml:space="preserve">жылғы </w:t>
            </w:r>
            <w:r w:rsidRPr="00EA40B5">
              <w:rPr>
                <w:rFonts w:ascii="Times New Roman" w:hAnsi="Times New Roman"/>
                <w:b/>
                <w:sz w:val="24"/>
                <w:szCs w:val="25"/>
                <w:lang w:eastAsia="ru-RU"/>
              </w:rPr>
              <w:t>«</w:t>
            </w:r>
            <w:r w:rsidR="007D638A">
              <w:rPr>
                <w:rFonts w:ascii="Times New Roman" w:hAnsi="Times New Roman"/>
                <w:b/>
                <w:sz w:val="24"/>
                <w:szCs w:val="25"/>
                <w:lang w:val="kk-KZ" w:eastAsia="ru-RU"/>
              </w:rPr>
              <w:t>08</w:t>
            </w:r>
            <w:r w:rsidRPr="00EA40B5">
              <w:rPr>
                <w:rFonts w:ascii="Times New Roman" w:hAnsi="Times New Roman"/>
                <w:b/>
                <w:sz w:val="24"/>
                <w:szCs w:val="25"/>
                <w:lang w:eastAsia="ru-RU"/>
              </w:rPr>
              <w:t xml:space="preserve">» </w:t>
            </w:r>
            <w:r w:rsidR="007D638A">
              <w:rPr>
                <w:rFonts w:ascii="Times New Roman" w:hAnsi="Times New Roman"/>
                <w:b/>
                <w:sz w:val="24"/>
                <w:szCs w:val="25"/>
                <w:lang w:val="kk-KZ" w:eastAsia="ru-RU"/>
              </w:rPr>
              <w:t>ақпан</w:t>
            </w:r>
          </w:p>
        </w:tc>
      </w:tr>
    </w:tbl>
    <w:p w:rsidR="0093506F" w:rsidRPr="00EA40B5" w:rsidRDefault="0093506F" w:rsidP="0093506F">
      <w:pPr>
        <w:pStyle w:val="a3"/>
        <w:rPr>
          <w:rFonts w:ascii="Times New Roman" w:hAnsi="Times New Roman"/>
          <w:b/>
          <w:sz w:val="24"/>
          <w:szCs w:val="25"/>
        </w:rPr>
      </w:pPr>
    </w:p>
    <w:p w:rsidR="0093506F" w:rsidRPr="00EA40B5" w:rsidRDefault="0093506F" w:rsidP="0093506F">
      <w:pPr>
        <w:spacing w:after="0"/>
        <w:jc w:val="both"/>
        <w:rPr>
          <w:rFonts w:ascii="Times New Roman" w:hAnsi="Times New Roman"/>
          <w:sz w:val="24"/>
          <w:szCs w:val="25"/>
          <w:lang w:val="kk-KZ"/>
        </w:rPr>
      </w:pPr>
      <w:r w:rsidRPr="00EA40B5">
        <w:rPr>
          <w:rFonts w:ascii="Times New Roman" w:hAnsi="Times New Roman"/>
          <w:sz w:val="24"/>
          <w:szCs w:val="25"/>
        </w:rPr>
        <w:t xml:space="preserve">Тапсырыс берушінің атауы мен мекенжайы: </w:t>
      </w:r>
      <w:r w:rsidRPr="00EA40B5">
        <w:rPr>
          <w:rFonts w:ascii="Times New Roman" w:hAnsi="Times New Roman"/>
          <w:sz w:val="24"/>
          <w:szCs w:val="25"/>
          <w:lang w:val="kk-KZ"/>
        </w:rPr>
        <w:t>«</w:t>
      </w:r>
      <w:r w:rsidRPr="00EA40B5">
        <w:rPr>
          <w:rFonts w:ascii="Times New Roman" w:hAnsi="Times New Roman"/>
          <w:sz w:val="24"/>
          <w:szCs w:val="25"/>
        </w:rPr>
        <w:t>Оқжетпес</w:t>
      </w:r>
      <w:r w:rsidRPr="00EA40B5">
        <w:rPr>
          <w:rFonts w:ascii="Times New Roman" w:hAnsi="Times New Roman"/>
          <w:sz w:val="24"/>
          <w:szCs w:val="25"/>
          <w:lang w:val="kk-KZ"/>
        </w:rPr>
        <w:t xml:space="preserve">» </w:t>
      </w:r>
      <w:r w:rsidRPr="00EA40B5">
        <w:rPr>
          <w:rFonts w:ascii="Times New Roman" w:hAnsi="Times New Roman"/>
          <w:sz w:val="24"/>
          <w:szCs w:val="25"/>
        </w:rPr>
        <w:t>емдеу-сауықтыру кешені</w:t>
      </w:r>
      <w:r w:rsidRPr="00EA40B5">
        <w:rPr>
          <w:rFonts w:ascii="Times New Roman" w:hAnsi="Times New Roman"/>
          <w:sz w:val="24"/>
          <w:szCs w:val="25"/>
          <w:lang w:val="kk-KZ"/>
        </w:rPr>
        <w:t>»</w:t>
      </w:r>
      <w:r w:rsidRPr="00EA40B5">
        <w:rPr>
          <w:rFonts w:ascii="Times New Roman" w:hAnsi="Times New Roman"/>
          <w:sz w:val="24"/>
          <w:szCs w:val="25"/>
        </w:rPr>
        <w:t xml:space="preserve"> акционерлік қоғамының </w:t>
      </w:r>
      <w:r w:rsidRPr="00EA40B5">
        <w:rPr>
          <w:rFonts w:ascii="Times New Roman" w:hAnsi="Times New Roman"/>
          <w:sz w:val="24"/>
          <w:szCs w:val="25"/>
          <w:lang w:val="kk-KZ"/>
        </w:rPr>
        <w:t>«</w:t>
      </w:r>
      <w:r w:rsidRPr="00EA40B5">
        <w:rPr>
          <w:rFonts w:ascii="Times New Roman" w:hAnsi="Times New Roman"/>
          <w:sz w:val="24"/>
          <w:szCs w:val="25"/>
        </w:rPr>
        <w:t>Алматы</w:t>
      </w:r>
      <w:r w:rsidRPr="00EA40B5">
        <w:rPr>
          <w:rFonts w:ascii="Times New Roman" w:hAnsi="Times New Roman"/>
          <w:sz w:val="24"/>
          <w:szCs w:val="25"/>
          <w:lang w:val="kk-KZ"/>
        </w:rPr>
        <w:t>»</w:t>
      </w:r>
      <w:r w:rsidRPr="00EA40B5">
        <w:rPr>
          <w:rFonts w:ascii="Times New Roman" w:hAnsi="Times New Roman"/>
          <w:sz w:val="24"/>
          <w:szCs w:val="25"/>
        </w:rPr>
        <w:t xml:space="preserve"> филиалы, мекенжайы: Алматы қ., </w:t>
      </w:r>
      <w:r w:rsidRPr="00EA40B5">
        <w:rPr>
          <w:rFonts w:ascii="Times New Roman" w:hAnsi="Times New Roman"/>
          <w:sz w:val="24"/>
          <w:szCs w:val="25"/>
          <w:lang w:eastAsia="ru-RU"/>
        </w:rPr>
        <w:t>Жайлау</w:t>
      </w:r>
      <w:r w:rsidRPr="00EA40B5">
        <w:rPr>
          <w:rFonts w:ascii="Times New Roman" w:hAnsi="Times New Roman"/>
          <w:sz w:val="24"/>
          <w:szCs w:val="25"/>
          <w:lang w:val="kk-KZ" w:eastAsia="ru-RU"/>
        </w:rPr>
        <w:t xml:space="preserve"> ықш. ауд.</w:t>
      </w:r>
      <w:r w:rsidRPr="00EA40B5">
        <w:rPr>
          <w:rFonts w:ascii="Times New Roman" w:hAnsi="Times New Roman"/>
          <w:sz w:val="24"/>
          <w:szCs w:val="25"/>
          <w:lang w:eastAsia="ru-RU"/>
        </w:rPr>
        <w:t xml:space="preserve">, </w:t>
      </w:r>
      <w:r w:rsidRPr="00EA40B5">
        <w:rPr>
          <w:rFonts w:ascii="Times New Roman" w:hAnsi="Times New Roman"/>
          <w:sz w:val="24"/>
          <w:szCs w:val="25"/>
          <w:lang w:val="kk-KZ" w:eastAsia="ru-RU"/>
        </w:rPr>
        <w:t>Әлмерек кварталы</w:t>
      </w:r>
      <w:r w:rsidRPr="00EA40B5">
        <w:rPr>
          <w:rFonts w:ascii="Times New Roman" w:hAnsi="Times New Roman"/>
          <w:sz w:val="24"/>
          <w:szCs w:val="25"/>
          <w:lang w:eastAsia="ru-RU"/>
        </w:rPr>
        <w:t>, 1/</w:t>
      </w:r>
      <w:r w:rsidRPr="00EA40B5">
        <w:rPr>
          <w:rFonts w:ascii="Times New Roman" w:hAnsi="Times New Roman"/>
          <w:sz w:val="24"/>
          <w:szCs w:val="25"/>
          <w:lang w:val="kk-KZ" w:eastAsia="ru-RU"/>
        </w:rPr>
        <w:t>1</w:t>
      </w:r>
      <w:r w:rsidRPr="00EA40B5">
        <w:rPr>
          <w:rFonts w:ascii="Times New Roman" w:hAnsi="Times New Roman"/>
          <w:sz w:val="24"/>
          <w:szCs w:val="25"/>
        </w:rPr>
        <w:t>.</w:t>
      </w:r>
    </w:p>
    <w:tbl>
      <w:tblPr>
        <w:tblpPr w:leftFromText="180" w:rightFromText="180" w:vertAnchor="text" w:horzAnchor="margin" w:tblpXSpec="center" w:tblpY="28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05"/>
        <w:gridCol w:w="6379"/>
        <w:gridCol w:w="1134"/>
        <w:gridCol w:w="1134"/>
        <w:gridCol w:w="1276"/>
        <w:gridCol w:w="1559"/>
      </w:tblGrid>
      <w:tr w:rsidR="00312C0C" w:rsidRPr="00A54673" w:rsidTr="009E272D">
        <w:trPr>
          <w:trHeight w:val="333"/>
        </w:trPr>
        <w:tc>
          <w:tcPr>
            <w:tcW w:w="534" w:type="dxa"/>
            <w:shd w:val="clear" w:color="auto" w:fill="auto"/>
            <w:vAlign w:val="center"/>
            <w:hideMark/>
          </w:tcPr>
          <w:p w:rsidR="00312C0C" w:rsidRPr="009E272D" w:rsidRDefault="00312C0C" w:rsidP="00A54673">
            <w:pPr>
              <w:pStyle w:val="a3"/>
              <w:jc w:val="center"/>
              <w:rPr>
                <w:rFonts w:ascii="Times New Roman" w:hAnsi="Times New Roman"/>
                <w:b/>
                <w:sz w:val="24"/>
                <w:szCs w:val="20"/>
                <w:lang w:val="kk-KZ" w:eastAsia="ru-RU"/>
              </w:rPr>
            </w:pPr>
            <w:r w:rsidRPr="009E272D">
              <w:rPr>
                <w:rFonts w:ascii="Times New Roman" w:hAnsi="Times New Roman"/>
                <w:b/>
                <w:sz w:val="24"/>
                <w:szCs w:val="20"/>
                <w:lang w:eastAsia="ru-RU"/>
              </w:rPr>
              <w:t xml:space="preserve">№ </w:t>
            </w:r>
            <w:r w:rsidRPr="009E272D">
              <w:rPr>
                <w:rFonts w:ascii="Times New Roman" w:hAnsi="Times New Roman"/>
                <w:b/>
                <w:sz w:val="24"/>
                <w:szCs w:val="20"/>
                <w:lang w:val="kk-KZ" w:eastAsia="ru-RU"/>
              </w:rPr>
              <w:t>р</w:t>
            </w:r>
            <w:r w:rsidRPr="009E272D">
              <w:rPr>
                <w:rFonts w:ascii="Times New Roman" w:hAnsi="Times New Roman"/>
                <w:b/>
                <w:sz w:val="24"/>
                <w:szCs w:val="20"/>
                <w:lang w:eastAsia="ru-RU"/>
              </w:rPr>
              <w:t>/</w:t>
            </w:r>
            <w:r w:rsidRPr="009E272D">
              <w:rPr>
                <w:rFonts w:ascii="Times New Roman" w:hAnsi="Times New Roman"/>
                <w:b/>
                <w:sz w:val="24"/>
                <w:szCs w:val="20"/>
                <w:lang w:val="kk-KZ" w:eastAsia="ru-RU"/>
              </w:rPr>
              <w:t>с</w:t>
            </w:r>
          </w:p>
        </w:tc>
        <w:tc>
          <w:tcPr>
            <w:tcW w:w="3005" w:type="dxa"/>
            <w:shd w:val="clear" w:color="auto" w:fill="auto"/>
            <w:vAlign w:val="center"/>
            <w:hideMark/>
          </w:tcPr>
          <w:p w:rsidR="00312C0C" w:rsidRPr="009E272D" w:rsidRDefault="00312C0C" w:rsidP="00A54673">
            <w:pPr>
              <w:pStyle w:val="a3"/>
              <w:jc w:val="center"/>
              <w:rPr>
                <w:rFonts w:ascii="Times New Roman" w:hAnsi="Times New Roman"/>
                <w:b/>
                <w:sz w:val="24"/>
                <w:szCs w:val="20"/>
                <w:lang w:eastAsia="ru-RU"/>
              </w:rPr>
            </w:pPr>
            <w:r w:rsidRPr="009E272D">
              <w:rPr>
                <w:rFonts w:ascii="Times New Roman" w:hAnsi="Times New Roman"/>
                <w:b/>
                <w:sz w:val="24"/>
                <w:szCs w:val="20"/>
                <w:lang w:val="kk-KZ" w:eastAsia="ru-RU"/>
              </w:rPr>
              <w:t>Атауы</w:t>
            </w:r>
          </w:p>
        </w:tc>
        <w:tc>
          <w:tcPr>
            <w:tcW w:w="6379" w:type="dxa"/>
            <w:vAlign w:val="center"/>
          </w:tcPr>
          <w:p w:rsidR="00312C0C" w:rsidRPr="009E272D" w:rsidRDefault="00312C0C" w:rsidP="00A54673">
            <w:pPr>
              <w:pStyle w:val="a3"/>
              <w:jc w:val="center"/>
              <w:rPr>
                <w:rFonts w:ascii="Times New Roman" w:hAnsi="Times New Roman"/>
                <w:b/>
                <w:sz w:val="24"/>
                <w:szCs w:val="20"/>
                <w:lang w:val="kk-KZ" w:eastAsia="ru-RU"/>
              </w:rPr>
            </w:pPr>
            <w:r w:rsidRPr="009E272D">
              <w:rPr>
                <w:rFonts w:ascii="Times New Roman" w:hAnsi="Times New Roman"/>
                <w:b/>
                <w:sz w:val="24"/>
                <w:szCs w:val="20"/>
                <w:lang w:eastAsia="ru-RU"/>
              </w:rPr>
              <w:t>Техни</w:t>
            </w:r>
            <w:r w:rsidRPr="009E272D">
              <w:rPr>
                <w:rFonts w:ascii="Times New Roman" w:hAnsi="Times New Roman"/>
                <w:b/>
                <w:sz w:val="24"/>
                <w:szCs w:val="20"/>
                <w:lang w:val="kk-KZ" w:eastAsia="ru-RU"/>
              </w:rPr>
              <w:t>калық</w:t>
            </w:r>
            <w:r w:rsidRPr="009E272D">
              <w:rPr>
                <w:rFonts w:ascii="Times New Roman" w:hAnsi="Times New Roman"/>
                <w:b/>
                <w:sz w:val="24"/>
                <w:szCs w:val="20"/>
                <w:lang w:eastAsia="ru-RU"/>
              </w:rPr>
              <w:t xml:space="preserve"> </w:t>
            </w:r>
            <w:r w:rsidRPr="009E272D">
              <w:rPr>
                <w:rFonts w:ascii="Times New Roman" w:hAnsi="Times New Roman"/>
                <w:b/>
                <w:sz w:val="24"/>
                <w:szCs w:val="20"/>
                <w:lang w:val="kk-KZ" w:eastAsia="ru-RU"/>
              </w:rPr>
              <w:t>сипаттама</w:t>
            </w:r>
          </w:p>
        </w:tc>
        <w:tc>
          <w:tcPr>
            <w:tcW w:w="1134" w:type="dxa"/>
            <w:shd w:val="clear" w:color="auto" w:fill="auto"/>
            <w:vAlign w:val="center"/>
            <w:hideMark/>
          </w:tcPr>
          <w:p w:rsidR="00312C0C" w:rsidRPr="009E272D" w:rsidRDefault="00312C0C" w:rsidP="00A54673">
            <w:pPr>
              <w:pStyle w:val="a3"/>
              <w:jc w:val="center"/>
              <w:rPr>
                <w:rFonts w:ascii="Times New Roman" w:hAnsi="Times New Roman"/>
                <w:b/>
                <w:sz w:val="24"/>
                <w:szCs w:val="20"/>
                <w:lang w:val="kk-KZ" w:eastAsia="ru-RU"/>
              </w:rPr>
            </w:pPr>
            <w:r w:rsidRPr="009E272D">
              <w:rPr>
                <w:rFonts w:ascii="Times New Roman" w:hAnsi="Times New Roman"/>
                <w:b/>
                <w:sz w:val="24"/>
                <w:szCs w:val="20"/>
                <w:lang w:val="kk-KZ" w:eastAsia="ru-RU"/>
              </w:rPr>
              <w:t>Өлшем бірлігі</w:t>
            </w:r>
          </w:p>
        </w:tc>
        <w:tc>
          <w:tcPr>
            <w:tcW w:w="1134" w:type="dxa"/>
            <w:shd w:val="clear" w:color="auto" w:fill="auto"/>
            <w:vAlign w:val="center"/>
            <w:hideMark/>
          </w:tcPr>
          <w:p w:rsidR="00312C0C" w:rsidRPr="009E272D" w:rsidRDefault="00312C0C" w:rsidP="00A54673">
            <w:pPr>
              <w:pStyle w:val="a3"/>
              <w:jc w:val="center"/>
              <w:rPr>
                <w:rFonts w:ascii="Times New Roman" w:hAnsi="Times New Roman"/>
                <w:b/>
                <w:sz w:val="24"/>
                <w:szCs w:val="20"/>
                <w:lang w:val="kk-KZ" w:eastAsia="ru-RU"/>
              </w:rPr>
            </w:pPr>
            <w:r w:rsidRPr="009E272D">
              <w:rPr>
                <w:rFonts w:ascii="Times New Roman" w:hAnsi="Times New Roman"/>
                <w:b/>
                <w:sz w:val="24"/>
                <w:szCs w:val="20"/>
                <w:lang w:val="kk-KZ" w:eastAsia="ru-RU"/>
              </w:rPr>
              <w:t>Саны</w:t>
            </w:r>
          </w:p>
        </w:tc>
        <w:tc>
          <w:tcPr>
            <w:tcW w:w="1276" w:type="dxa"/>
            <w:vAlign w:val="center"/>
          </w:tcPr>
          <w:p w:rsidR="00312C0C" w:rsidRPr="009E272D" w:rsidRDefault="00312C0C" w:rsidP="00A54673">
            <w:pPr>
              <w:pStyle w:val="a3"/>
              <w:jc w:val="center"/>
              <w:rPr>
                <w:rFonts w:ascii="Times New Roman" w:hAnsi="Times New Roman"/>
                <w:b/>
                <w:sz w:val="24"/>
                <w:szCs w:val="20"/>
                <w:lang w:val="kk-KZ" w:eastAsia="ru-RU"/>
              </w:rPr>
            </w:pPr>
            <w:r w:rsidRPr="009E272D">
              <w:rPr>
                <w:rFonts w:ascii="Times New Roman" w:hAnsi="Times New Roman"/>
                <w:b/>
                <w:sz w:val="24"/>
                <w:szCs w:val="20"/>
                <w:lang w:val="kk-KZ" w:eastAsia="ru-RU"/>
              </w:rPr>
              <w:t>Бірлік үшін бағасы теңгемен</w:t>
            </w:r>
          </w:p>
        </w:tc>
        <w:tc>
          <w:tcPr>
            <w:tcW w:w="1559" w:type="dxa"/>
            <w:shd w:val="clear" w:color="auto" w:fill="auto"/>
            <w:vAlign w:val="center"/>
            <w:hideMark/>
          </w:tcPr>
          <w:p w:rsidR="00312C0C" w:rsidRPr="009E272D" w:rsidRDefault="00312C0C" w:rsidP="00A54673">
            <w:pPr>
              <w:pStyle w:val="a3"/>
              <w:jc w:val="center"/>
              <w:rPr>
                <w:rFonts w:ascii="Times New Roman" w:hAnsi="Times New Roman"/>
                <w:b/>
                <w:sz w:val="24"/>
                <w:szCs w:val="20"/>
                <w:lang w:eastAsia="ru-RU"/>
              </w:rPr>
            </w:pPr>
            <w:r w:rsidRPr="009E272D">
              <w:rPr>
                <w:rFonts w:ascii="Times New Roman" w:hAnsi="Times New Roman"/>
                <w:b/>
                <w:sz w:val="24"/>
                <w:szCs w:val="20"/>
                <w:lang w:val="kk-KZ" w:eastAsia="ru-RU"/>
              </w:rPr>
              <w:t>Бөлінген со</w:t>
            </w:r>
            <w:r w:rsidRPr="009E272D">
              <w:rPr>
                <w:rFonts w:ascii="Times New Roman" w:hAnsi="Times New Roman"/>
                <w:b/>
                <w:sz w:val="24"/>
                <w:szCs w:val="20"/>
                <w:lang w:eastAsia="ru-RU"/>
              </w:rPr>
              <w:t xml:space="preserve">ма, </w:t>
            </w:r>
            <w:r w:rsidRPr="009E272D">
              <w:rPr>
                <w:rFonts w:ascii="Times New Roman" w:hAnsi="Times New Roman"/>
                <w:b/>
                <w:sz w:val="24"/>
                <w:szCs w:val="20"/>
                <w:lang w:val="kk-KZ" w:eastAsia="ru-RU"/>
              </w:rPr>
              <w:t>ҚҚС-мен</w:t>
            </w:r>
            <w:r w:rsidRPr="009E272D">
              <w:rPr>
                <w:rFonts w:ascii="Times New Roman" w:hAnsi="Times New Roman"/>
                <w:b/>
                <w:sz w:val="24"/>
                <w:szCs w:val="20"/>
                <w:lang w:eastAsia="ru-RU"/>
              </w:rPr>
              <w:t>, те</w:t>
            </w:r>
            <w:r w:rsidRPr="009E272D">
              <w:rPr>
                <w:rFonts w:ascii="Times New Roman" w:hAnsi="Times New Roman"/>
                <w:b/>
                <w:sz w:val="24"/>
                <w:szCs w:val="20"/>
                <w:lang w:val="kk-KZ" w:eastAsia="ru-RU"/>
              </w:rPr>
              <w:t>ң</w:t>
            </w:r>
            <w:r w:rsidRPr="009E272D">
              <w:rPr>
                <w:rFonts w:ascii="Times New Roman" w:hAnsi="Times New Roman"/>
                <w:b/>
                <w:sz w:val="24"/>
                <w:szCs w:val="20"/>
                <w:lang w:eastAsia="ru-RU"/>
              </w:rPr>
              <w:t>ге</w:t>
            </w:r>
            <w:r w:rsidRPr="009E272D">
              <w:rPr>
                <w:rFonts w:ascii="Times New Roman" w:hAnsi="Times New Roman"/>
                <w:b/>
                <w:sz w:val="24"/>
                <w:szCs w:val="20"/>
                <w:lang w:val="kk-KZ" w:eastAsia="ru-RU"/>
              </w:rPr>
              <w:t>де</w:t>
            </w:r>
          </w:p>
        </w:tc>
      </w:tr>
      <w:tr w:rsidR="009E272D" w:rsidRPr="00A54673" w:rsidTr="009E272D">
        <w:trPr>
          <w:cantSplit/>
          <w:trHeight w:val="363"/>
        </w:trPr>
        <w:tc>
          <w:tcPr>
            <w:tcW w:w="534" w:type="dxa"/>
            <w:shd w:val="clear" w:color="auto" w:fill="auto"/>
            <w:vAlign w:val="center"/>
          </w:tcPr>
          <w:p w:rsidR="009E272D" w:rsidRPr="009E272D" w:rsidRDefault="009E272D" w:rsidP="009E272D">
            <w:pPr>
              <w:spacing w:after="0"/>
              <w:jc w:val="center"/>
              <w:rPr>
                <w:rFonts w:ascii="Times New Roman" w:hAnsi="Times New Roman"/>
                <w:sz w:val="24"/>
                <w:szCs w:val="20"/>
              </w:rPr>
            </w:pPr>
            <w:r w:rsidRPr="009E272D">
              <w:rPr>
                <w:rFonts w:ascii="Times New Roman" w:hAnsi="Times New Roman"/>
                <w:sz w:val="24"/>
                <w:szCs w:val="20"/>
              </w:rPr>
              <w:t>1</w:t>
            </w:r>
          </w:p>
        </w:tc>
        <w:tc>
          <w:tcPr>
            <w:tcW w:w="3005" w:type="dxa"/>
            <w:shd w:val="clear" w:color="auto" w:fill="auto"/>
            <w:vAlign w:val="center"/>
          </w:tcPr>
          <w:p w:rsidR="009E272D" w:rsidRPr="009E272D" w:rsidRDefault="009E272D" w:rsidP="009E272D">
            <w:pPr>
              <w:spacing w:after="0"/>
              <w:jc w:val="center"/>
              <w:rPr>
                <w:rFonts w:ascii="Times New Roman" w:hAnsi="Times New Roman"/>
                <w:sz w:val="24"/>
                <w:szCs w:val="20"/>
              </w:rPr>
            </w:pPr>
            <w:r w:rsidRPr="009E272D">
              <w:rPr>
                <w:rFonts w:ascii="Times New Roman" w:hAnsi="Times New Roman"/>
                <w:sz w:val="24"/>
                <w:szCs w:val="20"/>
              </w:rPr>
              <w:t>Натрий цитраты – лимон қышқылының натрий тұзы Na3C6H5O7 5% ерітіндісі Эритроциттердің шөгу жылдамдығын Панченков әдісімен анықтау. Бөтелке 10,0 мл</w:t>
            </w:r>
          </w:p>
        </w:tc>
        <w:tc>
          <w:tcPr>
            <w:tcW w:w="6379" w:type="dxa"/>
            <w:vAlign w:val="center"/>
          </w:tcPr>
          <w:p w:rsidR="009E272D" w:rsidRPr="009E272D" w:rsidRDefault="009E272D" w:rsidP="009E272D">
            <w:pPr>
              <w:spacing w:after="0"/>
              <w:rPr>
                <w:rFonts w:ascii="Times New Roman" w:hAnsi="Times New Roman"/>
                <w:color w:val="000000"/>
                <w:sz w:val="24"/>
                <w:szCs w:val="20"/>
              </w:rPr>
            </w:pPr>
            <w:r w:rsidRPr="009E272D">
              <w:rPr>
                <w:rFonts w:ascii="Times New Roman" w:hAnsi="Times New Roman"/>
                <w:color w:val="000000"/>
                <w:sz w:val="24"/>
                <w:szCs w:val="20"/>
              </w:rPr>
              <w:t>Натрий цитраты – лимон қышқылының натрий тұзы Na3C6H5O7 5% ерітіндісі Эритроциттердің шөгу жылдамдығын Панченков әдісімен анықтау. Бөтелке 10,0 мл. Жеткізу 31.12.2023 дейін тапсырыс берушінің өтініші бойынша өтінішті алғаннан кейін күнтізбелік 15 күн ішінде.</w:t>
            </w:r>
          </w:p>
        </w:tc>
        <w:tc>
          <w:tcPr>
            <w:tcW w:w="1134" w:type="dxa"/>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rPr>
              <w:t>дана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E272D" w:rsidRPr="009E272D" w:rsidRDefault="009E272D" w:rsidP="009E272D">
            <w:pPr>
              <w:spacing w:after="0" w:line="240" w:lineRule="auto"/>
              <w:jc w:val="center"/>
              <w:rPr>
                <w:rFonts w:ascii="Times New Roman" w:hAnsi="Times New Roman"/>
                <w:color w:val="000000"/>
                <w:sz w:val="24"/>
                <w:szCs w:val="20"/>
                <w:lang w:eastAsia="ru-RU"/>
              </w:rPr>
            </w:pPr>
            <w:r w:rsidRPr="009E272D">
              <w:rPr>
                <w:rFonts w:ascii="Times New Roman" w:hAnsi="Times New Roman"/>
                <w:color w:val="000000"/>
                <w:sz w:val="24"/>
                <w:szCs w:val="20"/>
              </w:rPr>
              <w:t>10</w:t>
            </w:r>
          </w:p>
        </w:tc>
        <w:tc>
          <w:tcPr>
            <w:tcW w:w="1276" w:type="dxa"/>
            <w:tcBorders>
              <w:top w:val="single" w:sz="8" w:space="0" w:color="auto"/>
              <w:left w:val="nil"/>
              <w:bottom w:val="single" w:sz="8" w:space="0" w:color="auto"/>
              <w:right w:val="single" w:sz="8" w:space="0" w:color="auto"/>
            </w:tcBorders>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rPr>
              <w:t>1 120,00</w:t>
            </w:r>
          </w:p>
        </w:tc>
        <w:tc>
          <w:tcPr>
            <w:tcW w:w="1559" w:type="dxa"/>
            <w:tcBorders>
              <w:top w:val="single" w:sz="8" w:space="0" w:color="auto"/>
              <w:left w:val="nil"/>
              <w:bottom w:val="single" w:sz="8" w:space="0" w:color="auto"/>
              <w:right w:val="single" w:sz="8" w:space="0" w:color="auto"/>
            </w:tcBorders>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rPr>
              <w:t>11 200,00</w:t>
            </w:r>
          </w:p>
        </w:tc>
      </w:tr>
      <w:tr w:rsidR="009E272D" w:rsidRPr="00A54673" w:rsidTr="009E272D">
        <w:trPr>
          <w:cantSplit/>
          <w:trHeight w:val="363"/>
        </w:trPr>
        <w:tc>
          <w:tcPr>
            <w:tcW w:w="534" w:type="dxa"/>
            <w:shd w:val="clear" w:color="auto" w:fill="auto"/>
            <w:vAlign w:val="center"/>
          </w:tcPr>
          <w:p w:rsidR="009E272D" w:rsidRPr="009E272D" w:rsidRDefault="009E272D" w:rsidP="009E272D">
            <w:pPr>
              <w:spacing w:after="0"/>
              <w:jc w:val="center"/>
              <w:rPr>
                <w:rFonts w:ascii="Times New Roman" w:hAnsi="Times New Roman"/>
                <w:sz w:val="24"/>
                <w:szCs w:val="20"/>
                <w:lang w:val="kk-KZ"/>
              </w:rPr>
            </w:pPr>
            <w:r w:rsidRPr="009E272D">
              <w:rPr>
                <w:rFonts w:ascii="Times New Roman" w:hAnsi="Times New Roman"/>
                <w:sz w:val="24"/>
                <w:szCs w:val="20"/>
                <w:lang w:val="kk-KZ"/>
              </w:rPr>
              <w:t>2</w:t>
            </w:r>
          </w:p>
        </w:tc>
        <w:tc>
          <w:tcPr>
            <w:tcW w:w="3005" w:type="dxa"/>
            <w:shd w:val="clear" w:color="auto" w:fill="auto"/>
            <w:vAlign w:val="center"/>
          </w:tcPr>
          <w:p w:rsidR="009E272D" w:rsidRPr="009E272D" w:rsidRDefault="009E272D" w:rsidP="009E272D">
            <w:pPr>
              <w:spacing w:after="0"/>
              <w:jc w:val="center"/>
              <w:rPr>
                <w:rFonts w:ascii="Times New Roman" w:hAnsi="Times New Roman"/>
                <w:sz w:val="24"/>
                <w:szCs w:val="20"/>
              </w:rPr>
            </w:pPr>
            <w:r w:rsidRPr="009E272D">
              <w:rPr>
                <w:rFonts w:ascii="Times New Roman" w:hAnsi="Times New Roman"/>
                <w:sz w:val="24"/>
                <w:szCs w:val="20"/>
                <w:lang w:val="kk-KZ"/>
              </w:rPr>
              <w:t>Стационарлық ингаляторға арналған муштік</w:t>
            </w:r>
          </w:p>
        </w:tc>
        <w:tc>
          <w:tcPr>
            <w:tcW w:w="6379" w:type="dxa"/>
            <w:vAlign w:val="center"/>
          </w:tcPr>
          <w:p w:rsidR="009E272D" w:rsidRPr="009E272D" w:rsidRDefault="009E272D" w:rsidP="009E272D">
            <w:pPr>
              <w:spacing w:after="0"/>
              <w:rPr>
                <w:rFonts w:ascii="Times New Roman" w:hAnsi="Times New Roman"/>
                <w:color w:val="000000"/>
                <w:sz w:val="24"/>
                <w:szCs w:val="20"/>
              </w:rPr>
            </w:pPr>
            <w:r w:rsidRPr="009E272D">
              <w:rPr>
                <w:rFonts w:ascii="Times New Roman" w:hAnsi="Times New Roman"/>
                <w:sz w:val="24"/>
                <w:szCs w:val="20"/>
              </w:rPr>
              <w:t xml:space="preserve">   </w:t>
            </w:r>
            <w:r w:rsidRPr="009E272D">
              <w:rPr>
                <w:rFonts w:ascii="Times New Roman" w:hAnsi="Times New Roman"/>
                <w:sz w:val="24"/>
                <w:szCs w:val="20"/>
                <w:lang w:val="kk-KZ"/>
              </w:rPr>
              <w:t xml:space="preserve">  Бір рет қолданатын стационарлық ингаляторға арналған муштік</w:t>
            </w:r>
            <w:r w:rsidRPr="009E272D">
              <w:rPr>
                <w:rFonts w:ascii="Times New Roman" w:hAnsi="Times New Roman"/>
                <w:sz w:val="24"/>
                <w:szCs w:val="20"/>
              </w:rPr>
              <w:t xml:space="preserve"> Диаметр  23 мм </w:t>
            </w:r>
            <w:r w:rsidRPr="009E272D">
              <w:rPr>
                <w:rFonts w:ascii="Times New Roman" w:hAnsi="Times New Roman"/>
                <w:sz w:val="24"/>
                <w:szCs w:val="20"/>
                <w:lang w:val="kk-KZ"/>
              </w:rPr>
              <w:t xml:space="preserve">кем емес  узындығы </w:t>
            </w:r>
            <w:r w:rsidRPr="009E272D">
              <w:rPr>
                <w:rFonts w:ascii="Times New Roman" w:hAnsi="Times New Roman"/>
                <w:sz w:val="24"/>
                <w:szCs w:val="20"/>
              </w:rPr>
              <w:t xml:space="preserve"> 60 мм</w:t>
            </w:r>
            <w:r w:rsidRPr="009E272D">
              <w:rPr>
                <w:rFonts w:ascii="Times New Roman" w:hAnsi="Times New Roman"/>
                <w:sz w:val="24"/>
                <w:szCs w:val="20"/>
                <w:lang w:val="kk-KZ"/>
              </w:rPr>
              <w:t xml:space="preserve"> кем емес</w:t>
            </w:r>
          </w:p>
        </w:tc>
        <w:tc>
          <w:tcPr>
            <w:tcW w:w="1134" w:type="dxa"/>
            <w:shd w:val="clear" w:color="auto" w:fill="auto"/>
            <w:vAlign w:val="center"/>
          </w:tcPr>
          <w:p w:rsidR="009E272D" w:rsidRPr="009E272D" w:rsidRDefault="009E272D" w:rsidP="009E272D">
            <w:pPr>
              <w:spacing w:after="0"/>
              <w:jc w:val="center"/>
              <w:rPr>
                <w:rFonts w:ascii="Times New Roman" w:hAnsi="Times New Roman"/>
                <w:color w:val="000000"/>
                <w:sz w:val="24"/>
                <w:szCs w:val="20"/>
                <w:lang w:val="kk-KZ"/>
              </w:rPr>
            </w:pPr>
            <w:r w:rsidRPr="009E272D">
              <w:rPr>
                <w:rFonts w:ascii="Times New Roman" w:hAnsi="Times New Roman"/>
                <w:color w:val="000000"/>
                <w:sz w:val="24"/>
                <w:szCs w:val="20"/>
                <w:lang w:val="kk-KZ"/>
              </w:rPr>
              <w:t>дана</w:t>
            </w:r>
          </w:p>
        </w:tc>
        <w:tc>
          <w:tcPr>
            <w:tcW w:w="1134" w:type="dxa"/>
            <w:tcBorders>
              <w:top w:val="nil"/>
              <w:left w:val="nil"/>
              <w:bottom w:val="single" w:sz="8" w:space="0" w:color="auto"/>
              <w:right w:val="single" w:sz="8" w:space="0" w:color="auto"/>
            </w:tcBorders>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lang w:val="kk-KZ"/>
              </w:rPr>
              <w:t>20 000,0</w:t>
            </w:r>
          </w:p>
        </w:tc>
        <w:tc>
          <w:tcPr>
            <w:tcW w:w="1276" w:type="dxa"/>
            <w:tcBorders>
              <w:top w:val="nil"/>
              <w:left w:val="nil"/>
              <w:bottom w:val="single" w:sz="8" w:space="0" w:color="auto"/>
              <w:right w:val="single" w:sz="8" w:space="0" w:color="auto"/>
            </w:tcBorders>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lang w:val="kk-KZ"/>
              </w:rPr>
              <w:t>67,2</w:t>
            </w:r>
          </w:p>
        </w:tc>
        <w:tc>
          <w:tcPr>
            <w:tcW w:w="1559" w:type="dxa"/>
            <w:tcBorders>
              <w:top w:val="nil"/>
              <w:left w:val="nil"/>
              <w:bottom w:val="single" w:sz="8" w:space="0" w:color="auto"/>
              <w:right w:val="single" w:sz="8" w:space="0" w:color="auto"/>
            </w:tcBorders>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lang w:val="kk-KZ"/>
              </w:rPr>
              <w:t>1 344 000,00</w:t>
            </w:r>
          </w:p>
        </w:tc>
      </w:tr>
      <w:tr w:rsidR="009E272D" w:rsidRPr="00A54673" w:rsidTr="009E272D">
        <w:trPr>
          <w:cantSplit/>
          <w:trHeight w:val="363"/>
        </w:trPr>
        <w:tc>
          <w:tcPr>
            <w:tcW w:w="534" w:type="dxa"/>
            <w:shd w:val="clear" w:color="auto" w:fill="auto"/>
            <w:vAlign w:val="center"/>
          </w:tcPr>
          <w:p w:rsidR="009E272D" w:rsidRPr="009E272D" w:rsidRDefault="009E272D" w:rsidP="009E272D">
            <w:pPr>
              <w:spacing w:after="0"/>
              <w:jc w:val="center"/>
              <w:rPr>
                <w:rFonts w:ascii="Times New Roman" w:hAnsi="Times New Roman"/>
                <w:color w:val="000000"/>
                <w:sz w:val="24"/>
                <w:szCs w:val="20"/>
              </w:rPr>
            </w:pPr>
          </w:p>
        </w:tc>
        <w:tc>
          <w:tcPr>
            <w:tcW w:w="3005" w:type="dxa"/>
            <w:shd w:val="clear" w:color="auto" w:fill="auto"/>
            <w:vAlign w:val="center"/>
          </w:tcPr>
          <w:p w:rsidR="009E272D" w:rsidRPr="009E272D" w:rsidRDefault="009E272D" w:rsidP="009E272D">
            <w:pPr>
              <w:spacing w:after="0"/>
              <w:jc w:val="center"/>
              <w:rPr>
                <w:rFonts w:ascii="Times New Roman" w:hAnsi="Times New Roman"/>
                <w:sz w:val="24"/>
                <w:szCs w:val="20"/>
                <w:lang w:val="kk-KZ"/>
              </w:rPr>
            </w:pPr>
          </w:p>
        </w:tc>
        <w:tc>
          <w:tcPr>
            <w:tcW w:w="6379" w:type="dxa"/>
            <w:vAlign w:val="center"/>
          </w:tcPr>
          <w:p w:rsidR="009E272D" w:rsidRPr="009E272D" w:rsidRDefault="009E272D" w:rsidP="009E272D">
            <w:pPr>
              <w:spacing w:after="0"/>
              <w:jc w:val="center"/>
              <w:rPr>
                <w:rFonts w:ascii="Times New Roman" w:hAnsi="Times New Roman"/>
                <w:b/>
                <w:sz w:val="24"/>
                <w:szCs w:val="20"/>
                <w:lang w:val="kk-KZ"/>
              </w:rPr>
            </w:pPr>
            <w:r w:rsidRPr="009E272D">
              <w:rPr>
                <w:rFonts w:ascii="Times New Roman" w:hAnsi="Times New Roman"/>
                <w:b/>
                <w:sz w:val="24"/>
                <w:szCs w:val="20"/>
                <w:lang w:val="kk-KZ"/>
              </w:rPr>
              <w:t>БАРЛЫҒЫ</w:t>
            </w:r>
          </w:p>
        </w:tc>
        <w:tc>
          <w:tcPr>
            <w:tcW w:w="1134" w:type="dxa"/>
            <w:shd w:val="clear" w:color="000000" w:fill="FFFFFF"/>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rPr>
              <w:t> </w:t>
            </w:r>
          </w:p>
        </w:tc>
        <w:tc>
          <w:tcPr>
            <w:tcW w:w="1134" w:type="dxa"/>
            <w:tcBorders>
              <w:top w:val="nil"/>
              <w:left w:val="single" w:sz="8" w:space="0" w:color="auto"/>
              <w:bottom w:val="single" w:sz="8" w:space="0" w:color="auto"/>
              <w:right w:val="single" w:sz="8" w:space="0" w:color="auto"/>
            </w:tcBorders>
            <w:shd w:val="clear" w:color="000000" w:fill="FFFFFF"/>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rPr>
              <w:t> </w:t>
            </w:r>
          </w:p>
        </w:tc>
        <w:tc>
          <w:tcPr>
            <w:tcW w:w="1276" w:type="dxa"/>
            <w:tcBorders>
              <w:top w:val="nil"/>
              <w:left w:val="nil"/>
              <w:bottom w:val="single" w:sz="8" w:space="0" w:color="auto"/>
              <w:right w:val="single" w:sz="8" w:space="0" w:color="auto"/>
            </w:tcBorders>
            <w:shd w:val="clear" w:color="000000" w:fill="FFFFFF"/>
            <w:vAlign w:val="center"/>
          </w:tcPr>
          <w:p w:rsidR="009E272D" w:rsidRPr="009E272D" w:rsidRDefault="009E272D" w:rsidP="009E272D">
            <w:pPr>
              <w:spacing w:after="0"/>
              <w:jc w:val="center"/>
              <w:rPr>
                <w:rFonts w:ascii="Times New Roman" w:hAnsi="Times New Roman"/>
                <w:color w:val="000000"/>
                <w:sz w:val="24"/>
                <w:szCs w:val="20"/>
              </w:rPr>
            </w:pPr>
            <w:r w:rsidRPr="009E272D">
              <w:rPr>
                <w:rFonts w:ascii="Times New Roman" w:hAnsi="Times New Roman"/>
                <w:color w:val="000000"/>
                <w:sz w:val="24"/>
                <w:szCs w:val="20"/>
              </w:rPr>
              <w:t> </w:t>
            </w:r>
          </w:p>
        </w:tc>
        <w:tc>
          <w:tcPr>
            <w:tcW w:w="1559" w:type="dxa"/>
            <w:tcBorders>
              <w:top w:val="nil"/>
              <w:left w:val="nil"/>
              <w:bottom w:val="single" w:sz="8" w:space="0" w:color="auto"/>
              <w:right w:val="single" w:sz="8" w:space="0" w:color="auto"/>
            </w:tcBorders>
            <w:shd w:val="clear" w:color="000000" w:fill="FFFFFF"/>
            <w:vAlign w:val="center"/>
          </w:tcPr>
          <w:p w:rsidR="009E272D" w:rsidRPr="009E272D" w:rsidRDefault="009E272D" w:rsidP="009E272D">
            <w:pPr>
              <w:spacing w:after="0"/>
              <w:jc w:val="center"/>
              <w:rPr>
                <w:rFonts w:ascii="Times New Roman" w:hAnsi="Times New Roman"/>
                <w:b/>
                <w:bCs/>
                <w:color w:val="000000"/>
                <w:sz w:val="24"/>
                <w:szCs w:val="20"/>
              </w:rPr>
            </w:pPr>
            <w:r w:rsidRPr="009E272D">
              <w:rPr>
                <w:rFonts w:ascii="Times New Roman" w:hAnsi="Times New Roman"/>
                <w:b/>
                <w:bCs/>
                <w:color w:val="000000"/>
                <w:sz w:val="24"/>
                <w:szCs w:val="20"/>
              </w:rPr>
              <w:t>1 355 200,00</w:t>
            </w:r>
          </w:p>
        </w:tc>
      </w:tr>
    </w:tbl>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Тауарларды жеткізу орны: «Оқжетпес» емдеу-сауықтыру кешені»  акционерлік қоғамының «Алматы» филиалы, мекенжайы: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xml:space="preserve"> провизор қоймасы жыл бойы Тапсырыс берушінің алдын ала өтінімі бойынша.</w:t>
      </w: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1. Баға ұсыныстарын беру орны және соңғы мерзімі: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202</w:t>
      </w:r>
      <w:r w:rsidR="009B4094" w:rsidRPr="00EA40B5">
        <w:rPr>
          <w:rFonts w:ascii="Times New Roman" w:hAnsi="Times New Roman"/>
          <w:sz w:val="24"/>
          <w:szCs w:val="25"/>
          <w:lang w:val="kk-KZ"/>
        </w:rPr>
        <w:t>3</w:t>
      </w:r>
      <w:r w:rsidRPr="00EA40B5">
        <w:rPr>
          <w:rFonts w:ascii="Times New Roman" w:hAnsi="Times New Roman"/>
          <w:sz w:val="24"/>
          <w:szCs w:val="25"/>
          <w:lang w:val="kk-KZ"/>
        </w:rPr>
        <w:t xml:space="preserve"> жылғы </w:t>
      </w:r>
      <w:r w:rsidR="007D638A">
        <w:rPr>
          <w:rFonts w:ascii="Times New Roman" w:hAnsi="Times New Roman"/>
          <w:sz w:val="24"/>
          <w:szCs w:val="25"/>
          <w:lang w:val="kk-KZ"/>
        </w:rPr>
        <w:t>15</w:t>
      </w:r>
      <w:r w:rsidRPr="00EA40B5">
        <w:rPr>
          <w:rFonts w:ascii="Times New Roman" w:hAnsi="Times New Roman"/>
          <w:sz w:val="24"/>
          <w:szCs w:val="25"/>
          <w:lang w:val="kk-KZ"/>
        </w:rPr>
        <w:t xml:space="preserve"> </w:t>
      </w:r>
      <w:r w:rsidR="009B4094" w:rsidRPr="00EA40B5">
        <w:rPr>
          <w:rFonts w:ascii="Times New Roman" w:hAnsi="Times New Roman"/>
          <w:sz w:val="24"/>
          <w:szCs w:val="25"/>
          <w:lang w:val="kk-KZ"/>
        </w:rPr>
        <w:t>ақпанға</w:t>
      </w:r>
      <w:r w:rsidRPr="00EA40B5">
        <w:rPr>
          <w:rFonts w:ascii="Times New Roman" w:hAnsi="Times New Roman"/>
          <w:sz w:val="24"/>
          <w:szCs w:val="25"/>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EA40B5" w:rsidRDefault="0093506F" w:rsidP="0093506F">
      <w:pPr>
        <w:spacing w:after="0"/>
        <w:ind w:firstLine="426"/>
        <w:jc w:val="both"/>
        <w:rPr>
          <w:rFonts w:ascii="Times New Roman" w:hAnsi="Times New Roman"/>
          <w:sz w:val="24"/>
          <w:szCs w:val="25"/>
          <w:lang w:val="kk-KZ"/>
        </w:rPr>
      </w:pPr>
      <w:r w:rsidRPr="00EA40B5">
        <w:rPr>
          <w:rFonts w:ascii="Times New Roman" w:hAnsi="Times New Roman"/>
          <w:sz w:val="24"/>
          <w:szCs w:val="25"/>
          <w:lang w:val="kk-KZ"/>
        </w:rPr>
        <w:t xml:space="preserve">2. Баға ұсыныстары салынған конверттерді ашу күні, уақыты және орны: Алматы қ., </w:t>
      </w:r>
      <w:r w:rsidRPr="00EA40B5">
        <w:rPr>
          <w:rFonts w:ascii="Times New Roman" w:hAnsi="Times New Roman"/>
          <w:sz w:val="24"/>
          <w:szCs w:val="25"/>
          <w:lang w:val="kk-KZ" w:eastAsia="ru-RU"/>
        </w:rPr>
        <w:t>Жайлау ықш. ауд., Әлмерек кварталы, 1/1</w:t>
      </w:r>
      <w:r w:rsidRPr="00EA40B5">
        <w:rPr>
          <w:rFonts w:ascii="Times New Roman" w:hAnsi="Times New Roman"/>
          <w:sz w:val="24"/>
          <w:szCs w:val="25"/>
          <w:lang w:val="kk-KZ"/>
        </w:rPr>
        <w:t xml:space="preserve">, мемлекеттік сатып алу секторы, күні: </w:t>
      </w:r>
      <w:r w:rsidR="007D638A">
        <w:rPr>
          <w:rFonts w:ascii="Times New Roman" w:hAnsi="Times New Roman"/>
          <w:sz w:val="24"/>
          <w:szCs w:val="25"/>
          <w:lang w:val="kk-KZ"/>
        </w:rPr>
        <w:t>15</w:t>
      </w:r>
      <w:r w:rsidRPr="00EA40B5">
        <w:rPr>
          <w:rFonts w:ascii="Times New Roman" w:hAnsi="Times New Roman"/>
          <w:sz w:val="24"/>
          <w:szCs w:val="25"/>
          <w:lang w:val="kk-KZ"/>
        </w:rPr>
        <w:t>.</w:t>
      </w:r>
      <w:r w:rsidR="009B4094" w:rsidRPr="00EA40B5">
        <w:rPr>
          <w:rFonts w:ascii="Times New Roman" w:hAnsi="Times New Roman"/>
          <w:sz w:val="24"/>
          <w:szCs w:val="25"/>
          <w:lang w:val="kk-KZ"/>
        </w:rPr>
        <w:t>02</w:t>
      </w:r>
      <w:r w:rsidRPr="00EA40B5">
        <w:rPr>
          <w:rFonts w:ascii="Times New Roman" w:hAnsi="Times New Roman"/>
          <w:sz w:val="24"/>
          <w:szCs w:val="25"/>
          <w:lang w:val="kk-KZ"/>
        </w:rPr>
        <w:t>.202</w:t>
      </w:r>
      <w:r w:rsidR="009B4094" w:rsidRPr="00EA40B5">
        <w:rPr>
          <w:rFonts w:ascii="Times New Roman" w:hAnsi="Times New Roman"/>
          <w:sz w:val="24"/>
          <w:szCs w:val="25"/>
          <w:lang w:val="kk-KZ"/>
        </w:rPr>
        <w:t>3</w:t>
      </w:r>
      <w:r w:rsidRPr="00EA40B5">
        <w:rPr>
          <w:rFonts w:ascii="Times New Roman" w:hAnsi="Times New Roman"/>
          <w:sz w:val="24"/>
          <w:szCs w:val="25"/>
          <w:lang w:val="kk-KZ"/>
        </w:rPr>
        <w:t xml:space="preserve"> ж. Уақыты: 12 сағат 00 минут.</w:t>
      </w:r>
    </w:p>
    <w:p w:rsidR="0093506F" w:rsidRPr="00EA40B5" w:rsidRDefault="000C4724" w:rsidP="0093506F">
      <w:pPr>
        <w:spacing w:after="0"/>
        <w:ind w:firstLine="426"/>
        <w:jc w:val="both"/>
        <w:rPr>
          <w:rFonts w:ascii="Times New Roman" w:hAnsi="Times New Roman"/>
          <w:color w:val="000000"/>
          <w:spacing w:val="2"/>
          <w:sz w:val="24"/>
          <w:szCs w:val="25"/>
          <w:shd w:val="clear" w:color="auto" w:fill="FFFFFF"/>
          <w:lang w:val="kk-KZ"/>
        </w:rPr>
      </w:pPr>
      <w:r w:rsidRPr="00EA40B5">
        <w:rPr>
          <w:rFonts w:ascii="Times New Roman" w:hAnsi="Times New Roman"/>
          <w:sz w:val="24"/>
          <w:szCs w:val="25"/>
          <w:lang w:val="kk-KZ"/>
        </w:rPr>
        <w:t>136</w:t>
      </w:r>
      <w:r w:rsidR="0093506F" w:rsidRPr="00EA40B5">
        <w:rPr>
          <w:rFonts w:ascii="Times New Roman" w:hAnsi="Times New Roman"/>
          <w:sz w:val="24"/>
          <w:szCs w:val="25"/>
          <w:lang w:val="kk-KZ"/>
        </w:rPr>
        <w:t>-тармаққа сәйкес «</w:t>
      </w:r>
      <w:r w:rsidR="00AF6C57" w:rsidRPr="00EA40B5">
        <w:rPr>
          <w:rFonts w:ascii="Times New Roman" w:hAnsi="Times New Roman"/>
          <w:i/>
          <w:color w:val="000000"/>
          <w:spacing w:val="2"/>
          <w:sz w:val="24"/>
          <w:szCs w:val="25"/>
          <w:shd w:val="clear" w:color="auto" w:fill="FFFFFF"/>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w:t>
      </w:r>
      <w:r w:rsidR="00AF6C57" w:rsidRPr="00EA40B5">
        <w:rPr>
          <w:rFonts w:ascii="Times New Roman" w:hAnsi="Times New Roman"/>
          <w:i/>
          <w:color w:val="000000"/>
          <w:spacing w:val="2"/>
          <w:sz w:val="24"/>
          <w:szCs w:val="25"/>
          <w:shd w:val="clear" w:color="auto" w:fill="FFFFFF"/>
          <w:lang w:val="kk-KZ"/>
        </w:rPr>
        <w:lastRenderedPageBreak/>
        <w:t>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r w:rsidR="0093506F" w:rsidRPr="00EA40B5">
        <w:rPr>
          <w:rFonts w:ascii="Times New Roman" w:hAnsi="Times New Roman"/>
          <w:color w:val="000000"/>
          <w:spacing w:val="2"/>
          <w:sz w:val="24"/>
          <w:szCs w:val="25"/>
          <w:shd w:val="clear" w:color="auto" w:fill="FFFFFF"/>
          <w:lang w:val="kk-KZ"/>
        </w:rPr>
        <w:t>».</w:t>
      </w:r>
    </w:p>
    <w:p w:rsidR="009C4D45" w:rsidRPr="009C4D45" w:rsidRDefault="009C4D45" w:rsidP="0093506F">
      <w:pPr>
        <w:spacing w:after="0"/>
        <w:ind w:firstLine="426"/>
        <w:jc w:val="both"/>
        <w:rPr>
          <w:rFonts w:ascii="Times New Roman" w:hAnsi="Times New Roman"/>
          <w:sz w:val="25"/>
          <w:szCs w:val="25"/>
          <w:lang w:val="kk-KZ"/>
        </w:rPr>
      </w:pPr>
    </w:p>
    <w:tbl>
      <w:tblPr>
        <w:tblStyle w:val="a5"/>
        <w:tblW w:w="16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4428"/>
        <w:gridCol w:w="3854"/>
      </w:tblGrid>
      <w:tr w:rsidR="009C4D45" w:rsidRPr="009C4D45" w:rsidTr="009E272D">
        <w:tc>
          <w:tcPr>
            <w:tcW w:w="7905" w:type="dxa"/>
            <w:vAlign w:val="center"/>
          </w:tcPr>
          <w:p w:rsidR="009C4D45" w:rsidRPr="009C4D45" w:rsidRDefault="009C4D45" w:rsidP="00DB3B17">
            <w:pPr>
              <w:spacing w:after="24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Филиал директоры</w:t>
            </w:r>
          </w:p>
        </w:tc>
        <w:tc>
          <w:tcPr>
            <w:tcW w:w="4428" w:type="dxa"/>
            <w:vAlign w:val="center"/>
          </w:tcPr>
          <w:p w:rsidR="009C4D45" w:rsidRPr="009C4D45" w:rsidRDefault="009E272D" w:rsidP="00DB3B17">
            <w:pPr>
              <w:spacing w:after="240"/>
              <w:jc w:val="center"/>
              <w:rPr>
                <w:sz w:val="25"/>
                <w:szCs w:val="25"/>
              </w:rPr>
            </w:pPr>
            <w:r>
              <w:rPr>
                <w:rFonts w:ascii="Times New Roman" w:eastAsia="Times New Roman" w:hAnsi="Times New Roman"/>
                <w:b/>
                <w:sz w:val="25"/>
                <w:szCs w:val="25"/>
                <w:lang w:eastAsia="ru-RU"/>
              </w:rPr>
              <w:t>______________</w:t>
            </w:r>
            <w:r w:rsidR="009C4D45"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B409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Г. Бугубаева</w:t>
            </w:r>
          </w:p>
        </w:tc>
      </w:tr>
      <w:tr w:rsidR="009E272D" w:rsidRPr="009C4D45" w:rsidTr="005A51C1">
        <w:tc>
          <w:tcPr>
            <w:tcW w:w="7905"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қаржы-шаруашылық жұмыс жөніндегі орынбасары</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E272D" w:rsidRPr="009C4D45" w:rsidTr="005A51C1">
        <w:tc>
          <w:tcPr>
            <w:tcW w:w="7905"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емдеу-оңалту ісі жөніндегі орынбасары</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С. Бейсембаева</w:t>
            </w:r>
          </w:p>
        </w:tc>
      </w:tr>
      <w:tr w:rsidR="009E272D" w:rsidRPr="009C4D45" w:rsidTr="005A51C1">
        <w:tc>
          <w:tcPr>
            <w:tcW w:w="7905" w:type="dxa"/>
            <w:vAlign w:val="center"/>
          </w:tcPr>
          <w:p w:rsidR="009E272D" w:rsidRPr="009C4D45" w:rsidRDefault="009E272D" w:rsidP="009E272D">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Бас бухгалтер</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E272D" w:rsidRPr="009C4D45" w:rsidTr="005A51C1">
        <w:tc>
          <w:tcPr>
            <w:tcW w:w="7905" w:type="dxa"/>
            <w:vAlign w:val="center"/>
          </w:tcPr>
          <w:p w:rsidR="009E272D" w:rsidRPr="009C4D45" w:rsidRDefault="009E272D" w:rsidP="009E272D">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Бас</w:t>
            </w:r>
            <w:r w:rsidRPr="009C4D45">
              <w:rPr>
                <w:rFonts w:ascii="Times New Roman" w:eastAsia="Times New Roman" w:hAnsi="Times New Roman"/>
                <w:b/>
                <w:sz w:val="25"/>
                <w:szCs w:val="25"/>
                <w:lang w:eastAsia="ru-RU"/>
              </w:rPr>
              <w:t xml:space="preserve"> экономист</w:t>
            </w:r>
            <w:r w:rsidRPr="009C4D45">
              <w:rPr>
                <w:rFonts w:ascii="Times New Roman" w:eastAsia="Times New Roman" w:hAnsi="Times New Roman"/>
                <w:b/>
                <w:sz w:val="25"/>
                <w:szCs w:val="25"/>
                <w:lang w:val="kk-KZ" w:eastAsia="ru-RU"/>
              </w:rPr>
              <w:t>ің м.а.</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Р. Керимкулова</w:t>
            </w:r>
          </w:p>
        </w:tc>
      </w:tr>
      <w:tr w:rsidR="009E272D" w:rsidRPr="009C4D45" w:rsidTr="005A51C1">
        <w:trPr>
          <w:trHeight w:val="640"/>
        </w:trPr>
        <w:tc>
          <w:tcPr>
            <w:tcW w:w="7905" w:type="dxa"/>
            <w:vAlign w:val="center"/>
          </w:tcPr>
          <w:p w:rsidR="009E272D" w:rsidRPr="009C4D45" w:rsidRDefault="009E272D" w:rsidP="009E272D">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Мемлекеттік сатып алу бөлімінің маманы</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Б. Распеков</w:t>
            </w:r>
          </w:p>
        </w:tc>
      </w:tr>
      <w:tr w:rsidR="009E272D" w:rsidRPr="009C4D45" w:rsidTr="005A51C1">
        <w:tc>
          <w:tcPr>
            <w:tcW w:w="7905" w:type="dxa"/>
            <w:vAlign w:val="center"/>
          </w:tcPr>
          <w:p w:rsidR="009E272D" w:rsidRPr="009C4D45" w:rsidRDefault="009E272D" w:rsidP="009E272D">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ЕОБ меңгерушісі</w:t>
            </w:r>
            <w:r>
              <w:rPr>
                <w:rFonts w:ascii="Times New Roman" w:eastAsia="Times New Roman" w:hAnsi="Times New Roman"/>
                <w:b/>
                <w:sz w:val="25"/>
                <w:szCs w:val="25"/>
                <w:lang w:val="kk-KZ" w:eastAsia="ru-RU"/>
              </w:rPr>
              <w:t>нің м.а.</w:t>
            </w:r>
          </w:p>
        </w:tc>
        <w:tc>
          <w:tcPr>
            <w:tcW w:w="4428" w:type="dxa"/>
          </w:tcPr>
          <w:p w:rsidR="009E272D" w:rsidRDefault="009E272D" w:rsidP="009E272D">
            <w:pPr>
              <w:jc w:val="center"/>
            </w:pPr>
            <w:r w:rsidRPr="00947FD8">
              <w:rPr>
                <w:rFonts w:ascii="Times New Roman" w:eastAsia="Times New Roman" w:hAnsi="Times New Roman"/>
                <w:b/>
                <w:sz w:val="25"/>
                <w:szCs w:val="25"/>
                <w:lang w:eastAsia="ru-RU"/>
              </w:rPr>
              <w:t>_____________________________</w:t>
            </w:r>
          </w:p>
        </w:tc>
        <w:tc>
          <w:tcPr>
            <w:tcW w:w="3854" w:type="dxa"/>
            <w:vAlign w:val="center"/>
          </w:tcPr>
          <w:p w:rsidR="009E272D" w:rsidRPr="009C4D45" w:rsidRDefault="009E272D" w:rsidP="009E272D">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Р. Жусупова</w:t>
            </w:r>
          </w:p>
        </w:tc>
      </w:tr>
    </w:tbl>
    <w:p w:rsidR="00601EAC" w:rsidRDefault="00601EAC" w:rsidP="008A7397">
      <w:pPr>
        <w:spacing w:after="0"/>
        <w:jc w:val="center"/>
        <w:rPr>
          <w:rFonts w:ascii="Times New Roman" w:hAnsi="Times New Roman"/>
          <w:b/>
          <w:sz w:val="25"/>
          <w:szCs w:val="25"/>
          <w:lang w:val="kk-KZ"/>
        </w:rPr>
      </w:pPr>
    </w:p>
    <w:p w:rsidR="000B46D9" w:rsidRDefault="000B46D9" w:rsidP="008A7397">
      <w:pPr>
        <w:spacing w:after="0"/>
        <w:jc w:val="center"/>
        <w:rPr>
          <w:rFonts w:ascii="Times New Roman" w:hAnsi="Times New Roman"/>
          <w:b/>
          <w:sz w:val="25"/>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7D638A" w:rsidRDefault="007D638A" w:rsidP="008A7397">
      <w:pPr>
        <w:spacing w:after="0"/>
        <w:jc w:val="center"/>
        <w:rPr>
          <w:rFonts w:ascii="Times New Roman" w:hAnsi="Times New Roman"/>
          <w:b/>
          <w:sz w:val="24"/>
          <w:szCs w:val="25"/>
        </w:rPr>
      </w:pPr>
    </w:p>
    <w:p w:rsidR="00233E55" w:rsidRPr="00EA40B5" w:rsidRDefault="00AF6C57" w:rsidP="008A7397">
      <w:pPr>
        <w:spacing w:after="0"/>
        <w:jc w:val="center"/>
        <w:rPr>
          <w:rFonts w:ascii="Times New Roman" w:hAnsi="Times New Roman"/>
          <w:b/>
          <w:sz w:val="24"/>
          <w:szCs w:val="25"/>
          <w:lang w:val="kk-KZ"/>
        </w:rPr>
      </w:pPr>
      <w:r w:rsidRPr="00EA40B5">
        <w:rPr>
          <w:rFonts w:ascii="Times New Roman" w:hAnsi="Times New Roman"/>
          <w:b/>
          <w:sz w:val="24"/>
          <w:szCs w:val="25"/>
        </w:rPr>
        <w:lastRenderedPageBreak/>
        <w:t>ОБЪЯВЛЕНИЕ</w:t>
      </w:r>
      <w:r w:rsidR="00C907A7" w:rsidRPr="00EA40B5">
        <w:rPr>
          <w:rFonts w:ascii="Times New Roman" w:hAnsi="Times New Roman"/>
          <w:b/>
          <w:sz w:val="24"/>
          <w:szCs w:val="25"/>
        </w:rPr>
        <w:t xml:space="preserve"> </w:t>
      </w:r>
      <w:r w:rsidR="00B232AC" w:rsidRPr="00EA40B5">
        <w:rPr>
          <w:rFonts w:ascii="Times New Roman" w:hAnsi="Times New Roman"/>
          <w:b/>
          <w:sz w:val="24"/>
          <w:szCs w:val="25"/>
        </w:rPr>
        <w:t>№</w:t>
      </w:r>
      <w:r w:rsidR="007D638A">
        <w:rPr>
          <w:rFonts w:ascii="Times New Roman" w:hAnsi="Times New Roman"/>
          <w:b/>
          <w:sz w:val="24"/>
          <w:szCs w:val="25"/>
          <w:lang w:val="kk-KZ"/>
        </w:rPr>
        <w:t>2</w:t>
      </w:r>
    </w:p>
    <w:p w:rsidR="002505B7" w:rsidRPr="00EA40B5" w:rsidRDefault="00C907A7" w:rsidP="008A7397">
      <w:pPr>
        <w:spacing w:after="0"/>
        <w:jc w:val="center"/>
        <w:rPr>
          <w:rFonts w:ascii="Times New Roman" w:hAnsi="Times New Roman"/>
          <w:b/>
          <w:sz w:val="24"/>
          <w:szCs w:val="25"/>
        </w:rPr>
      </w:pPr>
      <w:r w:rsidRPr="00EA40B5">
        <w:rPr>
          <w:rFonts w:ascii="Times New Roman" w:hAnsi="Times New Roman"/>
          <w:b/>
          <w:sz w:val="24"/>
          <w:szCs w:val="25"/>
        </w:rPr>
        <w:t xml:space="preserve">о проведении закупа </w:t>
      </w:r>
      <w:r w:rsidR="00050457" w:rsidRPr="00EA40B5">
        <w:rPr>
          <w:rFonts w:ascii="Times New Roman" w:hAnsi="Times New Roman"/>
          <w:b/>
          <w:sz w:val="24"/>
          <w:szCs w:val="25"/>
        </w:rPr>
        <w:t>лекарственных средств</w:t>
      </w:r>
      <w:r w:rsidR="0089147E" w:rsidRPr="00EA40B5">
        <w:rPr>
          <w:rFonts w:ascii="Times New Roman" w:hAnsi="Times New Roman"/>
          <w:b/>
          <w:sz w:val="24"/>
          <w:szCs w:val="25"/>
        </w:rPr>
        <w:t xml:space="preserve"> </w:t>
      </w:r>
      <w:r w:rsidR="00041BD6" w:rsidRPr="00EA40B5">
        <w:rPr>
          <w:rFonts w:ascii="Times New Roman" w:hAnsi="Times New Roman"/>
          <w:b/>
          <w:sz w:val="24"/>
          <w:szCs w:val="25"/>
        </w:rPr>
        <w:t xml:space="preserve">и медицинских изделий </w:t>
      </w:r>
      <w:r w:rsidRPr="00EA40B5">
        <w:rPr>
          <w:rFonts w:ascii="Times New Roman" w:hAnsi="Times New Roman"/>
          <w:b/>
          <w:sz w:val="24"/>
          <w:szCs w:val="25"/>
        </w:rPr>
        <w:t>способом запроса ценовых предложений</w:t>
      </w:r>
      <w:r w:rsidR="00F42355" w:rsidRPr="00EA40B5">
        <w:rPr>
          <w:rFonts w:ascii="Times New Roman" w:hAnsi="Times New Roman"/>
          <w:b/>
          <w:sz w:val="24"/>
          <w:szCs w:val="25"/>
        </w:rPr>
        <w:t xml:space="preserve"> на 20</w:t>
      </w:r>
      <w:r w:rsidR="009362D2" w:rsidRPr="00EA40B5">
        <w:rPr>
          <w:rFonts w:ascii="Times New Roman" w:hAnsi="Times New Roman"/>
          <w:b/>
          <w:sz w:val="24"/>
          <w:szCs w:val="25"/>
        </w:rPr>
        <w:t>2</w:t>
      </w:r>
      <w:r w:rsidR="009B4094" w:rsidRPr="00EA40B5">
        <w:rPr>
          <w:rFonts w:ascii="Times New Roman" w:hAnsi="Times New Roman"/>
          <w:b/>
          <w:sz w:val="24"/>
          <w:szCs w:val="25"/>
          <w:lang w:val="kk-KZ"/>
        </w:rPr>
        <w:t>3</w:t>
      </w:r>
      <w:r w:rsidR="00F42355" w:rsidRPr="00EA40B5">
        <w:rPr>
          <w:rFonts w:ascii="Times New Roman" w:hAnsi="Times New Roman"/>
          <w:b/>
          <w:sz w:val="24"/>
          <w:szCs w:val="25"/>
        </w:rPr>
        <w:t xml:space="preserve"> год</w:t>
      </w:r>
    </w:p>
    <w:p w:rsidR="0089147E" w:rsidRPr="00EA40B5" w:rsidRDefault="0089147E" w:rsidP="008A7397">
      <w:pPr>
        <w:spacing w:after="0"/>
        <w:jc w:val="center"/>
        <w:rPr>
          <w:rFonts w:ascii="Times New Roman" w:hAnsi="Times New Roman"/>
          <w:b/>
          <w:sz w:val="24"/>
          <w:szCs w:val="25"/>
        </w:rPr>
      </w:pPr>
      <w:r w:rsidRPr="00EA40B5">
        <w:rPr>
          <w:rFonts w:ascii="Times New Roman" w:hAnsi="Times New Roman"/>
          <w:b/>
          <w:sz w:val="24"/>
          <w:szCs w:val="25"/>
        </w:rPr>
        <w:t xml:space="preserve">в соответствии с Постановлением Правительства Республики Казахстан от </w:t>
      </w:r>
      <w:r w:rsidR="00D601EC" w:rsidRPr="00EA40B5">
        <w:rPr>
          <w:rFonts w:ascii="Times New Roman" w:hAnsi="Times New Roman"/>
          <w:b/>
          <w:sz w:val="24"/>
          <w:szCs w:val="25"/>
        </w:rPr>
        <w:t>04</w:t>
      </w:r>
      <w:r w:rsidRPr="00EA40B5">
        <w:rPr>
          <w:rFonts w:ascii="Times New Roman" w:hAnsi="Times New Roman"/>
          <w:b/>
          <w:sz w:val="24"/>
          <w:szCs w:val="25"/>
        </w:rPr>
        <w:t xml:space="preserve"> </w:t>
      </w:r>
      <w:r w:rsidR="00D601EC" w:rsidRPr="00EA40B5">
        <w:rPr>
          <w:rFonts w:ascii="Times New Roman" w:hAnsi="Times New Roman"/>
          <w:b/>
          <w:sz w:val="24"/>
          <w:szCs w:val="25"/>
        </w:rPr>
        <w:t>июня</w:t>
      </w:r>
      <w:r w:rsidRPr="00EA40B5">
        <w:rPr>
          <w:rFonts w:ascii="Times New Roman" w:hAnsi="Times New Roman"/>
          <w:b/>
          <w:sz w:val="24"/>
          <w:szCs w:val="25"/>
        </w:rPr>
        <w:t xml:space="preserve"> 20</w:t>
      </w:r>
      <w:r w:rsidR="00D601EC" w:rsidRPr="00EA40B5">
        <w:rPr>
          <w:rFonts w:ascii="Times New Roman" w:hAnsi="Times New Roman"/>
          <w:b/>
          <w:sz w:val="24"/>
          <w:szCs w:val="25"/>
        </w:rPr>
        <w:t>21</w:t>
      </w:r>
      <w:r w:rsidRPr="00EA40B5">
        <w:rPr>
          <w:rFonts w:ascii="Times New Roman" w:hAnsi="Times New Roman"/>
          <w:b/>
          <w:sz w:val="24"/>
          <w:szCs w:val="25"/>
        </w:rPr>
        <w:t xml:space="preserve"> года № </w:t>
      </w:r>
      <w:r w:rsidR="00D601EC" w:rsidRPr="00EA40B5">
        <w:rPr>
          <w:rFonts w:ascii="Times New Roman" w:hAnsi="Times New Roman"/>
          <w:b/>
          <w:sz w:val="24"/>
          <w:szCs w:val="25"/>
        </w:rPr>
        <w:t>375</w:t>
      </w:r>
      <w:r w:rsidRPr="00EA40B5">
        <w:rPr>
          <w:rFonts w:ascii="Times New Roman" w:hAnsi="Times New Roman"/>
          <w:b/>
          <w:sz w:val="24"/>
          <w:szCs w:val="25"/>
        </w:rPr>
        <w:t xml:space="preserve"> </w:t>
      </w:r>
    </w:p>
    <w:p w:rsidR="0089147E" w:rsidRPr="00EA40B5" w:rsidRDefault="0089147E" w:rsidP="008A7397">
      <w:pPr>
        <w:spacing w:after="0"/>
        <w:jc w:val="center"/>
        <w:rPr>
          <w:rFonts w:ascii="Times New Roman" w:hAnsi="Times New Roman"/>
          <w:b/>
          <w:sz w:val="24"/>
          <w:szCs w:val="25"/>
        </w:rPr>
      </w:pPr>
      <w:r w:rsidRPr="00EA40B5">
        <w:rPr>
          <w:rFonts w:ascii="Times New Roman" w:hAnsi="Times New Roman"/>
          <w:b/>
          <w:sz w:val="24"/>
          <w:szCs w:val="25"/>
        </w:rPr>
        <w:t>«</w:t>
      </w:r>
      <w:r w:rsidR="00D601EC" w:rsidRPr="00EA40B5">
        <w:rPr>
          <w:rFonts w:ascii="Times New Roman" w:hAnsi="Times New Roman"/>
          <w:b/>
          <w:sz w:val="24"/>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EA40B5">
        <w:rPr>
          <w:rFonts w:ascii="Times New Roman" w:hAnsi="Times New Roman"/>
          <w:b/>
          <w:sz w:val="24"/>
          <w:szCs w:val="25"/>
        </w:rPr>
        <w:t>»</w:t>
      </w:r>
    </w:p>
    <w:p w:rsidR="008A7397" w:rsidRPr="00EA40B5" w:rsidRDefault="008A7397" w:rsidP="008A7397">
      <w:pPr>
        <w:spacing w:after="0"/>
        <w:jc w:val="center"/>
        <w:rPr>
          <w:rFonts w:ascii="Times New Roman" w:hAnsi="Times New Roman"/>
          <w:b/>
          <w:sz w:val="24"/>
          <w:szCs w:val="25"/>
        </w:rPr>
      </w:pPr>
    </w:p>
    <w:tbl>
      <w:tblPr>
        <w:tblW w:w="15701" w:type="dxa"/>
        <w:tblLook w:val="04A0" w:firstRow="1" w:lastRow="0" w:firstColumn="1" w:lastColumn="0" w:noHBand="0" w:noVBand="1"/>
      </w:tblPr>
      <w:tblGrid>
        <w:gridCol w:w="7905"/>
        <w:gridCol w:w="7796"/>
      </w:tblGrid>
      <w:tr w:rsidR="002505B7" w:rsidRPr="00EA40B5" w:rsidTr="00073A52">
        <w:tc>
          <w:tcPr>
            <w:tcW w:w="7905" w:type="dxa"/>
          </w:tcPr>
          <w:p w:rsidR="002505B7" w:rsidRPr="00EA40B5" w:rsidRDefault="002505B7" w:rsidP="00DE3B2A">
            <w:pPr>
              <w:pStyle w:val="a3"/>
              <w:rPr>
                <w:rFonts w:ascii="Times New Roman" w:hAnsi="Times New Roman"/>
                <w:b/>
                <w:sz w:val="24"/>
                <w:szCs w:val="25"/>
                <w:lang w:eastAsia="ru-RU"/>
              </w:rPr>
            </w:pPr>
            <w:r w:rsidRPr="00EA40B5">
              <w:rPr>
                <w:rFonts w:ascii="Times New Roman" w:hAnsi="Times New Roman"/>
                <w:b/>
                <w:sz w:val="24"/>
                <w:szCs w:val="25"/>
                <w:lang w:eastAsia="ru-RU"/>
              </w:rPr>
              <w:t>г.</w:t>
            </w:r>
            <w:r w:rsidR="00205CEB" w:rsidRPr="00EA40B5">
              <w:rPr>
                <w:rFonts w:ascii="Times New Roman" w:hAnsi="Times New Roman"/>
                <w:b/>
                <w:sz w:val="24"/>
                <w:szCs w:val="25"/>
                <w:lang w:eastAsia="ru-RU"/>
              </w:rPr>
              <w:t xml:space="preserve"> </w:t>
            </w:r>
            <w:r w:rsidRPr="00EA40B5">
              <w:rPr>
                <w:rFonts w:ascii="Times New Roman" w:hAnsi="Times New Roman"/>
                <w:b/>
                <w:sz w:val="24"/>
                <w:szCs w:val="25"/>
                <w:lang w:eastAsia="ru-RU"/>
              </w:rPr>
              <w:t>Алматы</w:t>
            </w:r>
          </w:p>
          <w:p w:rsidR="002505B7" w:rsidRPr="00EA40B5" w:rsidRDefault="006B06D8" w:rsidP="00DE3B2A">
            <w:pPr>
              <w:pStyle w:val="a3"/>
              <w:rPr>
                <w:rFonts w:ascii="Times New Roman" w:hAnsi="Times New Roman"/>
                <w:b/>
                <w:sz w:val="24"/>
                <w:szCs w:val="25"/>
                <w:lang w:eastAsia="ru-RU"/>
              </w:rPr>
            </w:pPr>
            <w:r w:rsidRPr="00EA40B5">
              <w:rPr>
                <w:rFonts w:ascii="Times New Roman" w:hAnsi="Times New Roman"/>
                <w:b/>
                <w:sz w:val="24"/>
                <w:szCs w:val="25"/>
                <w:lang w:eastAsia="ru-RU"/>
              </w:rPr>
              <w:t xml:space="preserve">мкр. </w:t>
            </w:r>
            <w:r w:rsidRPr="00EA40B5">
              <w:rPr>
                <w:rFonts w:ascii="Times New Roman" w:hAnsi="Times New Roman"/>
                <w:b/>
                <w:sz w:val="24"/>
                <w:szCs w:val="25"/>
                <w:lang w:val="kk-KZ" w:eastAsia="ru-RU"/>
              </w:rPr>
              <w:t>Жайлау</w:t>
            </w:r>
            <w:r w:rsidRPr="00EA40B5">
              <w:rPr>
                <w:rFonts w:ascii="Times New Roman" w:hAnsi="Times New Roman"/>
                <w:b/>
                <w:sz w:val="24"/>
                <w:szCs w:val="25"/>
                <w:lang w:eastAsia="ru-RU"/>
              </w:rPr>
              <w:t>,</w:t>
            </w:r>
            <w:r w:rsidRPr="00EA40B5">
              <w:rPr>
                <w:rFonts w:ascii="Times New Roman" w:hAnsi="Times New Roman"/>
                <w:b/>
                <w:sz w:val="24"/>
                <w:szCs w:val="25"/>
                <w:lang w:val="kk-KZ" w:eastAsia="ru-RU"/>
              </w:rPr>
              <w:t xml:space="preserve"> Альмерек</w:t>
            </w:r>
            <w:r w:rsidRPr="00EA40B5">
              <w:rPr>
                <w:rFonts w:ascii="Times New Roman" w:hAnsi="Times New Roman"/>
                <w:b/>
                <w:sz w:val="24"/>
                <w:szCs w:val="25"/>
                <w:lang w:eastAsia="ru-RU"/>
              </w:rPr>
              <w:t xml:space="preserve"> 1/</w:t>
            </w:r>
            <w:r w:rsidRPr="00EA40B5">
              <w:rPr>
                <w:rFonts w:ascii="Times New Roman" w:hAnsi="Times New Roman"/>
                <w:b/>
                <w:sz w:val="24"/>
                <w:szCs w:val="25"/>
                <w:lang w:val="kk-KZ" w:eastAsia="ru-RU"/>
              </w:rPr>
              <w:t>1</w:t>
            </w:r>
            <w:r w:rsidRPr="00EA40B5">
              <w:rPr>
                <w:rFonts w:ascii="Times New Roman" w:hAnsi="Times New Roman"/>
                <w:sz w:val="24"/>
                <w:szCs w:val="25"/>
              </w:rPr>
              <w:t>.</w:t>
            </w:r>
            <w:r w:rsidR="002505B7" w:rsidRPr="00EA40B5">
              <w:rPr>
                <w:rFonts w:ascii="Times New Roman" w:hAnsi="Times New Roman"/>
                <w:b/>
                <w:sz w:val="24"/>
                <w:szCs w:val="25"/>
                <w:lang w:eastAsia="ru-RU"/>
              </w:rPr>
              <w:t xml:space="preserve">                                                                                                </w:t>
            </w:r>
          </w:p>
        </w:tc>
        <w:tc>
          <w:tcPr>
            <w:tcW w:w="7796" w:type="dxa"/>
          </w:tcPr>
          <w:p w:rsidR="002505B7" w:rsidRPr="00EA40B5" w:rsidRDefault="002505B7" w:rsidP="007D638A">
            <w:pPr>
              <w:pStyle w:val="a3"/>
              <w:jc w:val="right"/>
              <w:rPr>
                <w:rFonts w:ascii="Times New Roman" w:hAnsi="Times New Roman"/>
                <w:b/>
                <w:sz w:val="24"/>
                <w:szCs w:val="25"/>
                <w:lang w:eastAsia="ru-RU"/>
              </w:rPr>
            </w:pPr>
            <w:r w:rsidRPr="00EA40B5">
              <w:rPr>
                <w:rFonts w:ascii="Times New Roman" w:hAnsi="Times New Roman"/>
                <w:b/>
                <w:sz w:val="24"/>
                <w:szCs w:val="25"/>
                <w:lang w:eastAsia="ru-RU"/>
              </w:rPr>
              <w:t>«</w:t>
            </w:r>
            <w:r w:rsidR="007D638A">
              <w:rPr>
                <w:rFonts w:ascii="Times New Roman" w:hAnsi="Times New Roman"/>
                <w:b/>
                <w:sz w:val="24"/>
                <w:szCs w:val="25"/>
                <w:lang w:val="kk-KZ" w:eastAsia="ru-RU"/>
              </w:rPr>
              <w:t>08</w:t>
            </w:r>
            <w:r w:rsidR="00E25CD5" w:rsidRPr="00EA40B5">
              <w:rPr>
                <w:rFonts w:ascii="Times New Roman" w:hAnsi="Times New Roman"/>
                <w:b/>
                <w:sz w:val="24"/>
                <w:szCs w:val="25"/>
                <w:lang w:eastAsia="ru-RU"/>
              </w:rPr>
              <w:t>»</w:t>
            </w:r>
            <w:r w:rsidR="00291917" w:rsidRPr="00EA40B5">
              <w:rPr>
                <w:rFonts w:ascii="Times New Roman" w:hAnsi="Times New Roman"/>
                <w:b/>
                <w:sz w:val="24"/>
                <w:szCs w:val="25"/>
                <w:lang w:eastAsia="ru-RU"/>
              </w:rPr>
              <w:t xml:space="preserve"> </w:t>
            </w:r>
            <w:r w:rsidR="007D638A">
              <w:rPr>
                <w:rFonts w:ascii="Times New Roman" w:hAnsi="Times New Roman"/>
                <w:b/>
                <w:sz w:val="24"/>
                <w:szCs w:val="25"/>
                <w:lang w:val="kk-KZ" w:eastAsia="ru-RU"/>
              </w:rPr>
              <w:t>февраля</w:t>
            </w:r>
            <w:r w:rsidR="004F39E6" w:rsidRPr="00EA40B5">
              <w:rPr>
                <w:rFonts w:ascii="Times New Roman" w:hAnsi="Times New Roman"/>
                <w:b/>
                <w:sz w:val="24"/>
                <w:szCs w:val="25"/>
                <w:lang w:val="kk-KZ" w:eastAsia="ru-RU"/>
              </w:rPr>
              <w:t xml:space="preserve"> </w:t>
            </w:r>
            <w:r w:rsidRPr="00EA40B5">
              <w:rPr>
                <w:rFonts w:ascii="Times New Roman" w:hAnsi="Times New Roman"/>
                <w:b/>
                <w:sz w:val="24"/>
                <w:szCs w:val="25"/>
                <w:lang w:eastAsia="ru-RU"/>
              </w:rPr>
              <w:t>20</w:t>
            </w:r>
            <w:r w:rsidR="00486AC3" w:rsidRPr="00EA40B5">
              <w:rPr>
                <w:rFonts w:ascii="Times New Roman" w:hAnsi="Times New Roman"/>
                <w:b/>
                <w:sz w:val="24"/>
                <w:szCs w:val="25"/>
                <w:lang w:eastAsia="ru-RU"/>
              </w:rPr>
              <w:t>2</w:t>
            </w:r>
            <w:r w:rsidR="009B4094" w:rsidRPr="00EA40B5">
              <w:rPr>
                <w:rFonts w:ascii="Times New Roman" w:hAnsi="Times New Roman"/>
                <w:b/>
                <w:sz w:val="24"/>
                <w:szCs w:val="25"/>
                <w:lang w:val="kk-KZ" w:eastAsia="ru-RU"/>
              </w:rPr>
              <w:t>3</w:t>
            </w:r>
            <w:r w:rsidRPr="00EA40B5">
              <w:rPr>
                <w:rFonts w:ascii="Times New Roman" w:hAnsi="Times New Roman"/>
                <w:b/>
                <w:sz w:val="24"/>
                <w:szCs w:val="25"/>
                <w:lang w:eastAsia="ru-RU"/>
              </w:rPr>
              <w:t xml:space="preserve"> г</w:t>
            </w:r>
            <w:r w:rsidR="007E5FB0" w:rsidRPr="00EA40B5">
              <w:rPr>
                <w:rFonts w:ascii="Times New Roman" w:hAnsi="Times New Roman"/>
                <w:b/>
                <w:sz w:val="24"/>
                <w:szCs w:val="25"/>
                <w:lang w:eastAsia="ru-RU"/>
              </w:rPr>
              <w:t>ода</w:t>
            </w:r>
          </w:p>
        </w:tc>
      </w:tr>
    </w:tbl>
    <w:p w:rsidR="00701C75" w:rsidRPr="00EA40B5" w:rsidRDefault="00701C75" w:rsidP="00DE3B2A">
      <w:pPr>
        <w:pStyle w:val="a3"/>
        <w:rPr>
          <w:rFonts w:ascii="Times New Roman" w:hAnsi="Times New Roman"/>
          <w:b/>
          <w:sz w:val="24"/>
          <w:szCs w:val="25"/>
        </w:rPr>
      </w:pPr>
    </w:p>
    <w:p w:rsidR="008A7397" w:rsidRPr="00EA40B5" w:rsidRDefault="00C907A7" w:rsidP="00486AC3">
      <w:pPr>
        <w:spacing w:after="0"/>
        <w:jc w:val="both"/>
        <w:rPr>
          <w:rFonts w:ascii="Times New Roman" w:hAnsi="Times New Roman"/>
          <w:sz w:val="24"/>
          <w:szCs w:val="25"/>
        </w:rPr>
      </w:pPr>
      <w:r w:rsidRPr="00EA40B5">
        <w:rPr>
          <w:rFonts w:ascii="Times New Roman" w:hAnsi="Times New Roman"/>
          <w:sz w:val="24"/>
          <w:szCs w:val="25"/>
        </w:rPr>
        <w:t xml:space="preserve">Наименование и адрес Заказчика: </w:t>
      </w:r>
      <w:r w:rsidR="00486AC3" w:rsidRPr="00EA40B5">
        <w:rPr>
          <w:rFonts w:ascii="Times New Roman" w:hAnsi="Times New Roman"/>
          <w:sz w:val="24"/>
          <w:szCs w:val="25"/>
        </w:rPr>
        <w:t>Филиал Акционерного общества "Лечебно-оздоровительный комплекс "Ок-Жетпес" "Алматы"</w:t>
      </w:r>
      <w:r w:rsidRPr="00EA40B5">
        <w:rPr>
          <w:rFonts w:ascii="Times New Roman" w:hAnsi="Times New Roman"/>
          <w:sz w:val="24"/>
          <w:szCs w:val="25"/>
        </w:rPr>
        <w:t xml:space="preserve">, </w:t>
      </w:r>
    </w:p>
    <w:p w:rsidR="007016B9" w:rsidRPr="00EA40B5" w:rsidRDefault="00C907A7" w:rsidP="00486AC3">
      <w:pPr>
        <w:spacing w:after="0"/>
        <w:jc w:val="both"/>
        <w:rPr>
          <w:rFonts w:ascii="Times New Roman" w:hAnsi="Times New Roman"/>
          <w:sz w:val="24"/>
          <w:szCs w:val="25"/>
          <w:lang w:val="kk-KZ"/>
        </w:rPr>
      </w:pPr>
      <w:r w:rsidRPr="00EA40B5">
        <w:rPr>
          <w:rFonts w:ascii="Times New Roman" w:hAnsi="Times New Roman"/>
          <w:sz w:val="24"/>
          <w:szCs w:val="25"/>
        </w:rPr>
        <w:t xml:space="preserve">адрес: </w:t>
      </w:r>
      <w:r w:rsidR="00486AC3" w:rsidRPr="00EA40B5">
        <w:rPr>
          <w:rFonts w:ascii="Times New Roman" w:hAnsi="Times New Roman"/>
          <w:sz w:val="24"/>
          <w:szCs w:val="25"/>
        </w:rPr>
        <w:t>г. Алматы</w:t>
      </w:r>
      <w:r w:rsidR="008A7397" w:rsidRPr="00EA40B5">
        <w:rPr>
          <w:rFonts w:ascii="Times New Roman" w:hAnsi="Times New Roman"/>
          <w:sz w:val="24"/>
          <w:szCs w:val="25"/>
        </w:rPr>
        <w:t xml:space="preserve">,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Pr="00EA40B5">
        <w:rPr>
          <w:rFonts w:ascii="Times New Roman" w:hAnsi="Times New Roman"/>
          <w:sz w:val="24"/>
          <w:szCs w:val="25"/>
        </w:rPr>
        <w:t>.</w:t>
      </w:r>
    </w:p>
    <w:tbl>
      <w:tblPr>
        <w:tblpPr w:leftFromText="180" w:rightFromText="180" w:vertAnchor="text" w:horzAnchor="margin" w:tblpXSpec="center" w:tblpY="287"/>
        <w:tblW w:w="15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89"/>
        <w:gridCol w:w="6378"/>
        <w:gridCol w:w="1133"/>
        <w:gridCol w:w="1277"/>
        <w:gridCol w:w="1133"/>
        <w:gridCol w:w="1845"/>
      </w:tblGrid>
      <w:tr w:rsidR="00791C58" w:rsidRPr="00EA40B5" w:rsidTr="009E272D">
        <w:trPr>
          <w:trHeight w:val="333"/>
        </w:trPr>
        <w:tc>
          <w:tcPr>
            <w:tcW w:w="534" w:type="dxa"/>
            <w:shd w:val="clear" w:color="auto" w:fill="auto"/>
            <w:vAlign w:val="center"/>
            <w:hideMark/>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 п/п</w:t>
            </w:r>
          </w:p>
        </w:tc>
        <w:tc>
          <w:tcPr>
            <w:tcW w:w="3289" w:type="dxa"/>
            <w:shd w:val="clear" w:color="auto" w:fill="auto"/>
            <w:vAlign w:val="center"/>
            <w:hideMark/>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Наименование</w:t>
            </w:r>
          </w:p>
        </w:tc>
        <w:tc>
          <w:tcPr>
            <w:tcW w:w="6378" w:type="dxa"/>
            <w:vAlign w:val="center"/>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Техническая спецификация</w:t>
            </w:r>
          </w:p>
        </w:tc>
        <w:tc>
          <w:tcPr>
            <w:tcW w:w="1133" w:type="dxa"/>
            <w:shd w:val="clear" w:color="auto" w:fill="auto"/>
            <w:vAlign w:val="center"/>
            <w:hideMark/>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Ед. изм.</w:t>
            </w:r>
          </w:p>
        </w:tc>
        <w:tc>
          <w:tcPr>
            <w:tcW w:w="1277" w:type="dxa"/>
            <w:shd w:val="clear" w:color="auto" w:fill="auto"/>
            <w:vAlign w:val="center"/>
            <w:hideMark/>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Кол-во</w:t>
            </w:r>
          </w:p>
        </w:tc>
        <w:tc>
          <w:tcPr>
            <w:tcW w:w="1133" w:type="dxa"/>
            <w:vAlign w:val="center"/>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Цена за ед. в тенге</w:t>
            </w:r>
          </w:p>
        </w:tc>
        <w:tc>
          <w:tcPr>
            <w:tcW w:w="1845" w:type="dxa"/>
            <w:shd w:val="clear" w:color="auto" w:fill="auto"/>
            <w:vAlign w:val="center"/>
            <w:hideMark/>
          </w:tcPr>
          <w:p w:rsidR="00791C58" w:rsidRPr="009E272D" w:rsidRDefault="00791C58" w:rsidP="00EA40B5">
            <w:pPr>
              <w:pStyle w:val="a3"/>
              <w:jc w:val="center"/>
              <w:rPr>
                <w:rFonts w:ascii="Times New Roman" w:hAnsi="Times New Roman"/>
                <w:b/>
                <w:sz w:val="24"/>
                <w:szCs w:val="24"/>
                <w:lang w:eastAsia="ru-RU"/>
              </w:rPr>
            </w:pPr>
            <w:r w:rsidRPr="009E272D">
              <w:rPr>
                <w:rFonts w:ascii="Times New Roman" w:hAnsi="Times New Roman"/>
                <w:b/>
                <w:sz w:val="24"/>
                <w:szCs w:val="24"/>
                <w:lang w:eastAsia="ru-RU"/>
              </w:rPr>
              <w:t>Выделенная сумма, включая НДС, тенге</w:t>
            </w:r>
          </w:p>
        </w:tc>
      </w:tr>
      <w:tr w:rsidR="009E272D" w:rsidRPr="00EA40B5" w:rsidTr="009E272D">
        <w:trPr>
          <w:cantSplit/>
          <w:trHeight w:val="363"/>
        </w:trPr>
        <w:tc>
          <w:tcPr>
            <w:tcW w:w="534" w:type="dxa"/>
            <w:shd w:val="clear" w:color="auto" w:fill="auto"/>
            <w:vAlign w:val="center"/>
          </w:tcPr>
          <w:p w:rsidR="009E272D" w:rsidRPr="009E272D" w:rsidRDefault="009E272D" w:rsidP="009E272D">
            <w:pPr>
              <w:spacing w:after="0"/>
              <w:jc w:val="center"/>
              <w:rPr>
                <w:rFonts w:ascii="Times New Roman" w:hAnsi="Times New Roman"/>
                <w:color w:val="000000"/>
                <w:sz w:val="24"/>
                <w:szCs w:val="24"/>
              </w:rPr>
            </w:pPr>
            <w:r w:rsidRPr="009E272D">
              <w:rPr>
                <w:rFonts w:ascii="Times New Roman" w:hAnsi="Times New Roman"/>
                <w:color w:val="000000"/>
                <w:sz w:val="24"/>
                <w:szCs w:val="24"/>
              </w:rPr>
              <w:t>1</w:t>
            </w:r>
          </w:p>
        </w:tc>
        <w:tc>
          <w:tcPr>
            <w:tcW w:w="3289" w:type="dxa"/>
            <w:shd w:val="clear" w:color="auto" w:fill="auto"/>
            <w:vAlign w:val="center"/>
          </w:tcPr>
          <w:p w:rsidR="009E272D" w:rsidRPr="009E272D" w:rsidRDefault="009E272D" w:rsidP="009E272D">
            <w:pPr>
              <w:spacing w:after="0"/>
              <w:jc w:val="center"/>
              <w:rPr>
                <w:rFonts w:ascii="Times New Roman" w:hAnsi="Times New Roman"/>
                <w:color w:val="000000"/>
                <w:sz w:val="24"/>
                <w:szCs w:val="24"/>
              </w:rPr>
            </w:pPr>
            <w:r w:rsidRPr="009E272D">
              <w:rPr>
                <w:rFonts w:ascii="Times New Roman" w:hAnsi="Times New Roman"/>
                <w:color w:val="000000"/>
                <w:sz w:val="24"/>
                <w:szCs w:val="24"/>
              </w:rPr>
              <w:t>Цитрат натрия  — натриевая соль лимонной кислоты Na3C6H5O7  5 % раствор.Для определения скорости оседания эритроцитов методом Панченкова. Флакон 10,0 мл</w:t>
            </w:r>
          </w:p>
        </w:tc>
        <w:tc>
          <w:tcPr>
            <w:tcW w:w="6378" w:type="dxa"/>
            <w:vAlign w:val="center"/>
          </w:tcPr>
          <w:p w:rsidR="009E272D" w:rsidRPr="009E272D" w:rsidRDefault="009E272D" w:rsidP="009E272D">
            <w:pPr>
              <w:spacing w:after="0"/>
              <w:rPr>
                <w:rFonts w:ascii="Times New Roman" w:hAnsi="Times New Roman"/>
                <w:color w:val="000000"/>
                <w:sz w:val="24"/>
                <w:szCs w:val="24"/>
              </w:rPr>
            </w:pPr>
            <w:r w:rsidRPr="009E272D">
              <w:rPr>
                <w:rFonts w:ascii="Times New Roman" w:hAnsi="Times New Roman"/>
                <w:color w:val="000000"/>
                <w:sz w:val="24"/>
                <w:szCs w:val="24"/>
              </w:rPr>
              <w:t xml:space="preserve">Цитрат натрия  — натриевая соль лимонной кислоты </w:t>
            </w:r>
            <w:bookmarkStart w:id="0" w:name="_GoBack"/>
            <w:bookmarkEnd w:id="0"/>
            <w:r w:rsidRPr="009E272D">
              <w:rPr>
                <w:rFonts w:ascii="Times New Roman" w:hAnsi="Times New Roman"/>
                <w:color w:val="000000"/>
                <w:sz w:val="24"/>
                <w:szCs w:val="24"/>
              </w:rPr>
              <w:t>Na3C6H5O7  5 % раствор. Для определения скорости оседания эритроцитов методом Панченкова. Флакон 10,0 мл. Поставка до 31.12.2022г. по заявке заказчика  в течение 15 календарных дней после получения заявки.</w:t>
            </w:r>
          </w:p>
          <w:p w:rsidR="009E272D" w:rsidRPr="009E272D" w:rsidRDefault="009E272D" w:rsidP="009E272D">
            <w:pPr>
              <w:spacing w:after="0"/>
              <w:rPr>
                <w:rFonts w:ascii="Times New Roman" w:hAnsi="Times New Roman"/>
                <w:color w:val="000000"/>
                <w:sz w:val="24"/>
                <w:szCs w:val="24"/>
              </w:rPr>
            </w:pPr>
          </w:p>
        </w:tc>
        <w:tc>
          <w:tcPr>
            <w:tcW w:w="1133" w:type="dxa"/>
            <w:shd w:val="clear" w:color="auto" w:fill="auto"/>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rPr>
              <w:t>штука</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tcPr>
          <w:p w:rsidR="009E272D" w:rsidRPr="009E272D" w:rsidRDefault="009E272D" w:rsidP="009E272D">
            <w:pPr>
              <w:spacing w:after="0" w:line="240" w:lineRule="auto"/>
              <w:jc w:val="center"/>
              <w:rPr>
                <w:rFonts w:ascii="Times New Roman" w:hAnsi="Times New Roman"/>
                <w:color w:val="000000"/>
                <w:sz w:val="24"/>
                <w:szCs w:val="24"/>
                <w:lang w:eastAsia="ru-RU"/>
              </w:rPr>
            </w:pPr>
            <w:r w:rsidRPr="009E272D">
              <w:rPr>
                <w:rFonts w:ascii="Times New Roman" w:hAnsi="Times New Roman"/>
                <w:color w:val="000000"/>
                <w:sz w:val="24"/>
                <w:szCs w:val="24"/>
              </w:rPr>
              <w:t>10</w:t>
            </w:r>
          </w:p>
        </w:tc>
        <w:tc>
          <w:tcPr>
            <w:tcW w:w="1133" w:type="dxa"/>
            <w:tcBorders>
              <w:top w:val="single" w:sz="8" w:space="0" w:color="auto"/>
              <w:left w:val="nil"/>
              <w:bottom w:val="single" w:sz="8" w:space="0" w:color="auto"/>
              <w:right w:val="single" w:sz="8" w:space="0" w:color="auto"/>
            </w:tcBorders>
            <w:shd w:val="clear" w:color="auto" w:fill="auto"/>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rPr>
              <w:t>1 120,00</w:t>
            </w:r>
          </w:p>
        </w:tc>
        <w:tc>
          <w:tcPr>
            <w:tcW w:w="1845" w:type="dxa"/>
            <w:tcBorders>
              <w:top w:val="single" w:sz="8" w:space="0" w:color="auto"/>
              <w:left w:val="nil"/>
              <w:bottom w:val="single" w:sz="8" w:space="0" w:color="auto"/>
              <w:right w:val="single" w:sz="8" w:space="0" w:color="auto"/>
            </w:tcBorders>
            <w:shd w:val="clear" w:color="auto" w:fill="auto"/>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rPr>
              <w:t>11 200,00</w:t>
            </w:r>
          </w:p>
        </w:tc>
      </w:tr>
      <w:tr w:rsidR="009E272D" w:rsidRPr="00EA40B5" w:rsidTr="009E272D">
        <w:trPr>
          <w:cantSplit/>
          <w:trHeight w:val="363"/>
        </w:trPr>
        <w:tc>
          <w:tcPr>
            <w:tcW w:w="534" w:type="dxa"/>
            <w:shd w:val="clear" w:color="auto" w:fill="auto"/>
            <w:vAlign w:val="center"/>
          </w:tcPr>
          <w:p w:rsidR="009E272D" w:rsidRPr="009E272D" w:rsidRDefault="009E272D" w:rsidP="009E272D">
            <w:pPr>
              <w:spacing w:after="0"/>
              <w:jc w:val="center"/>
              <w:rPr>
                <w:rFonts w:ascii="Times New Roman" w:hAnsi="Times New Roman"/>
                <w:color w:val="000000"/>
                <w:sz w:val="24"/>
                <w:szCs w:val="24"/>
                <w:lang w:val="kk-KZ"/>
              </w:rPr>
            </w:pPr>
            <w:r w:rsidRPr="009E272D">
              <w:rPr>
                <w:rFonts w:ascii="Times New Roman" w:hAnsi="Times New Roman"/>
                <w:color w:val="000000"/>
                <w:sz w:val="24"/>
                <w:szCs w:val="24"/>
                <w:lang w:val="kk-KZ"/>
              </w:rPr>
              <w:t>2</w:t>
            </w:r>
          </w:p>
        </w:tc>
        <w:tc>
          <w:tcPr>
            <w:tcW w:w="3289" w:type="dxa"/>
            <w:shd w:val="clear" w:color="auto" w:fill="auto"/>
            <w:vAlign w:val="center"/>
          </w:tcPr>
          <w:p w:rsidR="009E272D" w:rsidRPr="009E272D" w:rsidRDefault="009E272D" w:rsidP="009E272D">
            <w:pPr>
              <w:spacing w:after="0"/>
              <w:jc w:val="center"/>
              <w:rPr>
                <w:rFonts w:ascii="Times New Roman" w:hAnsi="Times New Roman"/>
                <w:color w:val="000000"/>
                <w:sz w:val="24"/>
                <w:szCs w:val="24"/>
              </w:rPr>
            </w:pPr>
            <w:r w:rsidRPr="009E272D">
              <w:rPr>
                <w:rFonts w:ascii="Times New Roman" w:hAnsi="Times New Roman"/>
                <w:sz w:val="24"/>
                <w:szCs w:val="24"/>
              </w:rPr>
              <w:t>Мунштук одноразовый для стационарного ингалятора</w:t>
            </w:r>
          </w:p>
        </w:tc>
        <w:tc>
          <w:tcPr>
            <w:tcW w:w="6378" w:type="dxa"/>
            <w:vAlign w:val="center"/>
          </w:tcPr>
          <w:p w:rsidR="009E272D" w:rsidRPr="009E272D" w:rsidRDefault="009E272D" w:rsidP="009E272D">
            <w:pPr>
              <w:spacing w:after="0"/>
              <w:rPr>
                <w:rFonts w:ascii="Times New Roman" w:hAnsi="Times New Roman"/>
                <w:color w:val="000000"/>
                <w:sz w:val="24"/>
                <w:szCs w:val="24"/>
              </w:rPr>
            </w:pPr>
            <w:r w:rsidRPr="009E272D">
              <w:rPr>
                <w:rFonts w:ascii="Times New Roman" w:hAnsi="Times New Roman"/>
                <w:sz w:val="24"/>
                <w:szCs w:val="24"/>
              </w:rPr>
              <w:t>Одноразовый,для  стационарного ингалятора. Диаметр не менее 23 мм длина не менее 60 мм</w:t>
            </w:r>
          </w:p>
        </w:tc>
        <w:tc>
          <w:tcPr>
            <w:tcW w:w="1133" w:type="dxa"/>
            <w:shd w:val="clear" w:color="auto" w:fill="auto"/>
            <w:vAlign w:val="center"/>
          </w:tcPr>
          <w:p w:rsidR="009E272D" w:rsidRPr="009E272D" w:rsidRDefault="009E272D" w:rsidP="009E272D">
            <w:pPr>
              <w:jc w:val="center"/>
              <w:rPr>
                <w:rFonts w:ascii="Times New Roman" w:hAnsi="Times New Roman"/>
                <w:color w:val="000000"/>
                <w:sz w:val="24"/>
                <w:szCs w:val="24"/>
                <w:lang w:val="kk-KZ"/>
              </w:rPr>
            </w:pPr>
            <w:r w:rsidRPr="009E272D">
              <w:rPr>
                <w:rFonts w:ascii="Times New Roman" w:hAnsi="Times New Roman"/>
                <w:color w:val="000000"/>
                <w:sz w:val="24"/>
                <w:szCs w:val="24"/>
                <w:lang w:val="kk-KZ"/>
              </w:rPr>
              <w:t>штука</w:t>
            </w:r>
          </w:p>
        </w:tc>
        <w:tc>
          <w:tcPr>
            <w:tcW w:w="1277" w:type="dxa"/>
            <w:tcBorders>
              <w:top w:val="nil"/>
              <w:left w:val="nil"/>
              <w:bottom w:val="single" w:sz="8" w:space="0" w:color="auto"/>
              <w:right w:val="single" w:sz="8" w:space="0" w:color="auto"/>
            </w:tcBorders>
            <w:shd w:val="clear" w:color="auto" w:fill="auto"/>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lang w:val="kk-KZ"/>
              </w:rPr>
              <w:t>20 000,00</w:t>
            </w:r>
          </w:p>
        </w:tc>
        <w:tc>
          <w:tcPr>
            <w:tcW w:w="1133" w:type="dxa"/>
            <w:tcBorders>
              <w:top w:val="nil"/>
              <w:left w:val="nil"/>
              <w:bottom w:val="single" w:sz="8" w:space="0" w:color="auto"/>
              <w:right w:val="single" w:sz="8" w:space="0" w:color="auto"/>
            </w:tcBorders>
            <w:shd w:val="clear" w:color="auto" w:fill="auto"/>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lang w:val="kk-KZ"/>
              </w:rPr>
              <w:t>67,2</w:t>
            </w:r>
          </w:p>
        </w:tc>
        <w:tc>
          <w:tcPr>
            <w:tcW w:w="1845" w:type="dxa"/>
            <w:tcBorders>
              <w:top w:val="nil"/>
              <w:left w:val="nil"/>
              <w:bottom w:val="single" w:sz="8" w:space="0" w:color="auto"/>
              <w:right w:val="single" w:sz="8" w:space="0" w:color="auto"/>
            </w:tcBorders>
            <w:shd w:val="clear" w:color="auto" w:fill="auto"/>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lang w:val="kk-KZ"/>
              </w:rPr>
              <w:t>1 344 000,00</w:t>
            </w:r>
          </w:p>
        </w:tc>
      </w:tr>
      <w:tr w:rsidR="009E272D" w:rsidRPr="00EA40B5" w:rsidTr="009E272D">
        <w:trPr>
          <w:cantSplit/>
          <w:trHeight w:val="85"/>
        </w:trPr>
        <w:tc>
          <w:tcPr>
            <w:tcW w:w="534" w:type="dxa"/>
            <w:shd w:val="clear" w:color="auto" w:fill="auto"/>
            <w:vAlign w:val="center"/>
          </w:tcPr>
          <w:p w:rsidR="009E272D" w:rsidRPr="009E272D" w:rsidRDefault="009E272D" w:rsidP="009E272D">
            <w:pPr>
              <w:spacing w:after="0"/>
              <w:jc w:val="center"/>
              <w:rPr>
                <w:rFonts w:ascii="Times New Roman" w:hAnsi="Times New Roman"/>
                <w:color w:val="000000"/>
                <w:sz w:val="24"/>
                <w:szCs w:val="24"/>
                <w:lang w:val="kk-KZ"/>
              </w:rPr>
            </w:pPr>
          </w:p>
        </w:tc>
        <w:tc>
          <w:tcPr>
            <w:tcW w:w="3289" w:type="dxa"/>
            <w:shd w:val="clear" w:color="auto" w:fill="auto"/>
            <w:vAlign w:val="center"/>
          </w:tcPr>
          <w:p w:rsidR="009E272D" w:rsidRPr="009E272D" w:rsidRDefault="009E272D" w:rsidP="009E272D">
            <w:pPr>
              <w:spacing w:after="0"/>
              <w:jc w:val="center"/>
              <w:rPr>
                <w:rFonts w:ascii="Times New Roman" w:hAnsi="Times New Roman"/>
                <w:sz w:val="24"/>
                <w:szCs w:val="24"/>
              </w:rPr>
            </w:pPr>
          </w:p>
        </w:tc>
        <w:tc>
          <w:tcPr>
            <w:tcW w:w="6378" w:type="dxa"/>
            <w:vAlign w:val="center"/>
          </w:tcPr>
          <w:p w:rsidR="009E272D" w:rsidRPr="009E272D" w:rsidRDefault="009E272D" w:rsidP="009E272D">
            <w:pPr>
              <w:spacing w:after="0"/>
              <w:rPr>
                <w:rFonts w:ascii="Times New Roman" w:hAnsi="Times New Roman"/>
                <w:b/>
                <w:sz w:val="24"/>
                <w:szCs w:val="24"/>
              </w:rPr>
            </w:pPr>
            <w:r w:rsidRPr="009E272D">
              <w:rPr>
                <w:rFonts w:ascii="Times New Roman" w:hAnsi="Times New Roman"/>
                <w:b/>
                <w:sz w:val="24"/>
                <w:szCs w:val="24"/>
              </w:rPr>
              <w:t>ИТОГО</w:t>
            </w:r>
          </w:p>
        </w:tc>
        <w:tc>
          <w:tcPr>
            <w:tcW w:w="1133" w:type="dxa"/>
            <w:shd w:val="clear" w:color="auto" w:fill="auto"/>
            <w:vAlign w:val="center"/>
          </w:tcPr>
          <w:p w:rsidR="009E272D" w:rsidRPr="009E272D" w:rsidRDefault="009E272D" w:rsidP="009E272D">
            <w:pPr>
              <w:spacing w:after="0"/>
              <w:jc w:val="center"/>
              <w:rPr>
                <w:rFonts w:ascii="Times New Roman" w:hAnsi="Times New Roman"/>
                <w:sz w:val="24"/>
                <w:szCs w:val="24"/>
              </w:rPr>
            </w:pPr>
          </w:p>
        </w:tc>
        <w:tc>
          <w:tcPr>
            <w:tcW w:w="1277" w:type="dxa"/>
            <w:tcBorders>
              <w:top w:val="nil"/>
              <w:left w:val="single" w:sz="8" w:space="0" w:color="auto"/>
              <w:bottom w:val="single" w:sz="8" w:space="0" w:color="auto"/>
              <w:right w:val="single" w:sz="8" w:space="0" w:color="auto"/>
            </w:tcBorders>
            <w:shd w:val="clear" w:color="000000" w:fill="FFFFFF"/>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rPr>
              <w:t> </w:t>
            </w:r>
          </w:p>
        </w:tc>
        <w:tc>
          <w:tcPr>
            <w:tcW w:w="1133" w:type="dxa"/>
            <w:tcBorders>
              <w:top w:val="nil"/>
              <w:left w:val="nil"/>
              <w:bottom w:val="single" w:sz="8" w:space="0" w:color="auto"/>
              <w:right w:val="single" w:sz="8" w:space="0" w:color="auto"/>
            </w:tcBorders>
            <w:shd w:val="clear" w:color="000000" w:fill="FFFFFF"/>
            <w:vAlign w:val="center"/>
          </w:tcPr>
          <w:p w:rsidR="009E272D" w:rsidRPr="009E272D" w:rsidRDefault="009E272D" w:rsidP="009E272D">
            <w:pPr>
              <w:jc w:val="center"/>
              <w:rPr>
                <w:rFonts w:ascii="Times New Roman" w:hAnsi="Times New Roman"/>
                <w:color w:val="000000"/>
                <w:sz w:val="24"/>
                <w:szCs w:val="24"/>
              </w:rPr>
            </w:pPr>
            <w:r w:rsidRPr="009E272D">
              <w:rPr>
                <w:rFonts w:ascii="Times New Roman" w:hAnsi="Times New Roman"/>
                <w:color w:val="000000"/>
                <w:sz w:val="24"/>
                <w:szCs w:val="24"/>
              </w:rPr>
              <w:t> </w:t>
            </w:r>
          </w:p>
        </w:tc>
        <w:tc>
          <w:tcPr>
            <w:tcW w:w="1845" w:type="dxa"/>
            <w:tcBorders>
              <w:top w:val="nil"/>
              <w:left w:val="nil"/>
              <w:bottom w:val="single" w:sz="8" w:space="0" w:color="auto"/>
              <w:right w:val="single" w:sz="8" w:space="0" w:color="auto"/>
            </w:tcBorders>
            <w:shd w:val="clear" w:color="000000" w:fill="FFFFFF"/>
            <w:vAlign w:val="center"/>
          </w:tcPr>
          <w:p w:rsidR="009E272D" w:rsidRPr="009E272D" w:rsidRDefault="009E272D" w:rsidP="009E272D">
            <w:pPr>
              <w:jc w:val="center"/>
              <w:rPr>
                <w:rFonts w:ascii="Times New Roman" w:hAnsi="Times New Roman"/>
                <w:b/>
                <w:bCs/>
                <w:color w:val="000000"/>
                <w:sz w:val="24"/>
                <w:szCs w:val="24"/>
              </w:rPr>
            </w:pPr>
            <w:r w:rsidRPr="009E272D">
              <w:rPr>
                <w:rFonts w:ascii="Times New Roman" w:hAnsi="Times New Roman"/>
                <w:b/>
                <w:bCs/>
                <w:color w:val="000000"/>
                <w:sz w:val="24"/>
                <w:szCs w:val="24"/>
              </w:rPr>
              <w:t>1 355 200,00</w:t>
            </w:r>
          </w:p>
        </w:tc>
      </w:tr>
    </w:tbl>
    <w:p w:rsidR="00C26C2B" w:rsidRPr="00EA40B5" w:rsidRDefault="00C26C2B" w:rsidP="00486AC3">
      <w:pPr>
        <w:spacing w:after="0"/>
        <w:jc w:val="both"/>
        <w:rPr>
          <w:rFonts w:ascii="Times New Roman" w:hAnsi="Times New Roman"/>
          <w:sz w:val="24"/>
          <w:szCs w:val="25"/>
        </w:rPr>
      </w:pPr>
      <w:r w:rsidRPr="00EA40B5">
        <w:rPr>
          <w:rFonts w:ascii="Times New Roman" w:hAnsi="Times New Roman"/>
          <w:sz w:val="24"/>
          <w:szCs w:val="25"/>
        </w:rPr>
        <w:t xml:space="preserve">Место поставки товаров: </w:t>
      </w:r>
      <w:r w:rsidR="00486AC3" w:rsidRPr="00EA40B5">
        <w:rPr>
          <w:rFonts w:ascii="Times New Roman" w:hAnsi="Times New Roman"/>
          <w:sz w:val="24"/>
          <w:szCs w:val="25"/>
        </w:rPr>
        <w:t xml:space="preserve">Филиал Акционерного общества "Лечебно-оздоровительный комплекс "Ок-Жетпес" "Алматы", адрес: 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486AC3" w:rsidRPr="00EA40B5">
        <w:rPr>
          <w:rFonts w:ascii="Times New Roman" w:hAnsi="Times New Roman"/>
          <w:sz w:val="24"/>
          <w:szCs w:val="25"/>
        </w:rPr>
        <w:t>, склад провизора</w:t>
      </w:r>
      <w:r w:rsidR="0074058A" w:rsidRPr="00EA40B5">
        <w:rPr>
          <w:rFonts w:ascii="Times New Roman" w:hAnsi="Times New Roman"/>
          <w:sz w:val="24"/>
          <w:szCs w:val="25"/>
        </w:rPr>
        <w:t xml:space="preserve"> в течении года по предварительной заявке Заказ</w:t>
      </w:r>
      <w:r w:rsidR="00791C58" w:rsidRPr="00EA40B5">
        <w:rPr>
          <w:rFonts w:ascii="Times New Roman" w:hAnsi="Times New Roman"/>
          <w:sz w:val="24"/>
          <w:szCs w:val="25"/>
        </w:rPr>
        <w:t>ч</w:t>
      </w:r>
      <w:r w:rsidR="0074058A" w:rsidRPr="00EA40B5">
        <w:rPr>
          <w:rFonts w:ascii="Times New Roman" w:hAnsi="Times New Roman"/>
          <w:sz w:val="24"/>
          <w:szCs w:val="25"/>
        </w:rPr>
        <w:t>ика</w:t>
      </w:r>
      <w:r w:rsidRPr="00EA40B5">
        <w:rPr>
          <w:rFonts w:ascii="Times New Roman" w:hAnsi="Times New Roman"/>
          <w:sz w:val="24"/>
          <w:szCs w:val="25"/>
        </w:rPr>
        <w:t>.</w:t>
      </w:r>
    </w:p>
    <w:p w:rsidR="002F789D" w:rsidRPr="00EA40B5" w:rsidRDefault="002F789D" w:rsidP="00CE0DA1">
      <w:pPr>
        <w:pStyle w:val="a4"/>
        <w:numPr>
          <w:ilvl w:val="0"/>
          <w:numId w:val="2"/>
        </w:numPr>
        <w:ind w:left="0" w:firstLine="360"/>
        <w:jc w:val="both"/>
        <w:rPr>
          <w:rFonts w:ascii="Times New Roman" w:hAnsi="Times New Roman"/>
          <w:sz w:val="24"/>
          <w:szCs w:val="25"/>
        </w:rPr>
      </w:pPr>
      <w:r w:rsidRPr="00EA40B5">
        <w:rPr>
          <w:rFonts w:ascii="Times New Roman" w:hAnsi="Times New Roman"/>
          <w:sz w:val="24"/>
          <w:szCs w:val="25"/>
        </w:rPr>
        <w:t xml:space="preserve">Место и окончательный срок подачи ценовых предложений: </w:t>
      </w:r>
      <w:r w:rsidR="00486AC3" w:rsidRPr="00EA40B5">
        <w:rPr>
          <w:rFonts w:ascii="Times New Roman" w:hAnsi="Times New Roman"/>
          <w:sz w:val="24"/>
          <w:szCs w:val="25"/>
        </w:rPr>
        <w:t xml:space="preserve">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EE6CEA" w:rsidRPr="00EA40B5">
        <w:rPr>
          <w:rFonts w:ascii="Times New Roman" w:hAnsi="Times New Roman"/>
          <w:sz w:val="24"/>
          <w:szCs w:val="25"/>
        </w:rPr>
        <w:t xml:space="preserve">, до </w:t>
      </w:r>
      <w:r w:rsidR="009E272D">
        <w:rPr>
          <w:rFonts w:ascii="Times New Roman" w:hAnsi="Times New Roman"/>
          <w:sz w:val="24"/>
          <w:szCs w:val="25"/>
          <w:lang w:val="kk-KZ"/>
        </w:rPr>
        <w:t>15</w:t>
      </w:r>
      <w:r w:rsidR="00EE6CEA" w:rsidRPr="00EA40B5">
        <w:rPr>
          <w:rFonts w:ascii="Times New Roman" w:hAnsi="Times New Roman"/>
          <w:sz w:val="24"/>
          <w:szCs w:val="25"/>
        </w:rPr>
        <w:t>.</w:t>
      </w:r>
      <w:r w:rsidR="009B4094" w:rsidRPr="00EA40B5">
        <w:rPr>
          <w:rFonts w:ascii="Times New Roman" w:hAnsi="Times New Roman"/>
          <w:sz w:val="24"/>
          <w:szCs w:val="25"/>
          <w:lang w:val="kk-KZ"/>
        </w:rPr>
        <w:t>02</w:t>
      </w:r>
      <w:r w:rsidR="007B4202" w:rsidRPr="00EA40B5">
        <w:rPr>
          <w:rFonts w:ascii="Times New Roman" w:hAnsi="Times New Roman"/>
          <w:sz w:val="24"/>
          <w:szCs w:val="25"/>
        </w:rPr>
        <w:t>.20</w:t>
      </w:r>
      <w:r w:rsidR="00614D03" w:rsidRPr="00EA40B5">
        <w:rPr>
          <w:rFonts w:ascii="Times New Roman" w:hAnsi="Times New Roman"/>
          <w:sz w:val="24"/>
          <w:szCs w:val="25"/>
        </w:rPr>
        <w:t>2</w:t>
      </w:r>
      <w:r w:rsidR="009B4094" w:rsidRPr="00EA40B5">
        <w:rPr>
          <w:rFonts w:ascii="Times New Roman" w:hAnsi="Times New Roman"/>
          <w:sz w:val="24"/>
          <w:szCs w:val="25"/>
          <w:lang w:val="kk-KZ"/>
        </w:rPr>
        <w:t>3</w:t>
      </w:r>
      <w:r w:rsidR="00233E55" w:rsidRPr="00EA40B5">
        <w:rPr>
          <w:rFonts w:ascii="Times New Roman" w:hAnsi="Times New Roman"/>
          <w:sz w:val="24"/>
          <w:szCs w:val="25"/>
        </w:rPr>
        <w:t xml:space="preserve"> года время: </w:t>
      </w:r>
      <w:r w:rsidR="00742925" w:rsidRPr="00EA40B5">
        <w:rPr>
          <w:rFonts w:ascii="Times New Roman" w:hAnsi="Times New Roman"/>
          <w:sz w:val="24"/>
          <w:szCs w:val="25"/>
        </w:rPr>
        <w:t xml:space="preserve">до </w:t>
      </w:r>
      <w:r w:rsidR="00486AC3" w:rsidRPr="00EA40B5">
        <w:rPr>
          <w:rFonts w:ascii="Times New Roman" w:hAnsi="Times New Roman"/>
          <w:sz w:val="24"/>
          <w:szCs w:val="25"/>
        </w:rPr>
        <w:t>1</w:t>
      </w:r>
      <w:r w:rsidR="00AA3808" w:rsidRPr="00EA40B5">
        <w:rPr>
          <w:rFonts w:ascii="Times New Roman" w:hAnsi="Times New Roman"/>
          <w:sz w:val="24"/>
          <w:szCs w:val="25"/>
        </w:rPr>
        <w:t>0</w:t>
      </w:r>
      <w:r w:rsidR="00EE6CEA" w:rsidRPr="00EA40B5">
        <w:rPr>
          <w:rFonts w:ascii="Times New Roman" w:hAnsi="Times New Roman"/>
          <w:sz w:val="24"/>
          <w:szCs w:val="25"/>
        </w:rPr>
        <w:t xml:space="preserve"> часов 00 минут, в</w:t>
      </w:r>
      <w:r w:rsidR="00320AF9" w:rsidRPr="00EA40B5">
        <w:rPr>
          <w:rFonts w:ascii="Times New Roman" w:hAnsi="Times New Roman"/>
          <w:sz w:val="24"/>
          <w:szCs w:val="25"/>
        </w:rPr>
        <w:t xml:space="preserve"> </w:t>
      </w:r>
      <w:r w:rsidR="00486AC3" w:rsidRPr="00EA40B5">
        <w:rPr>
          <w:rFonts w:ascii="Times New Roman" w:hAnsi="Times New Roman"/>
          <w:sz w:val="24"/>
          <w:szCs w:val="25"/>
        </w:rPr>
        <w:t>сектор</w:t>
      </w:r>
      <w:r w:rsidR="00320AF9" w:rsidRPr="00EA40B5">
        <w:rPr>
          <w:rFonts w:ascii="Times New Roman" w:hAnsi="Times New Roman"/>
          <w:sz w:val="24"/>
          <w:szCs w:val="25"/>
        </w:rPr>
        <w:t xml:space="preserve"> государственных закупок, конверт в запечатанном виде</w:t>
      </w:r>
      <w:r w:rsidR="003F3627" w:rsidRPr="00EA40B5">
        <w:rPr>
          <w:rFonts w:ascii="Times New Roman" w:hAnsi="Times New Roman"/>
          <w:sz w:val="24"/>
          <w:szCs w:val="25"/>
        </w:rPr>
        <w:t xml:space="preserve"> с</w:t>
      </w:r>
      <w:r w:rsidR="000C5953" w:rsidRPr="00EA40B5">
        <w:rPr>
          <w:rFonts w:ascii="Times New Roman" w:hAnsi="Times New Roman"/>
          <w:sz w:val="24"/>
          <w:szCs w:val="25"/>
        </w:rPr>
        <w:t xml:space="preserve"> обязательным</w:t>
      </w:r>
      <w:r w:rsidR="003F3627" w:rsidRPr="00EA40B5">
        <w:rPr>
          <w:rFonts w:ascii="Times New Roman" w:hAnsi="Times New Roman"/>
          <w:sz w:val="24"/>
          <w:szCs w:val="25"/>
        </w:rPr>
        <w:t xml:space="preserve"> указанием номера и наименования закупок</w:t>
      </w:r>
      <w:r w:rsidR="00320AF9" w:rsidRPr="00EA40B5">
        <w:rPr>
          <w:rFonts w:ascii="Times New Roman" w:hAnsi="Times New Roman"/>
          <w:sz w:val="24"/>
          <w:szCs w:val="25"/>
        </w:rPr>
        <w:t>.</w:t>
      </w:r>
    </w:p>
    <w:p w:rsidR="00EE6CEA" w:rsidRPr="00EA40B5" w:rsidRDefault="00EE6CEA" w:rsidP="00CE0DA1">
      <w:pPr>
        <w:pStyle w:val="a4"/>
        <w:numPr>
          <w:ilvl w:val="0"/>
          <w:numId w:val="2"/>
        </w:numPr>
        <w:ind w:left="0" w:firstLine="360"/>
        <w:jc w:val="both"/>
        <w:rPr>
          <w:rFonts w:ascii="Times New Roman" w:hAnsi="Times New Roman"/>
          <w:sz w:val="24"/>
          <w:szCs w:val="25"/>
        </w:rPr>
      </w:pPr>
      <w:r w:rsidRPr="00EA40B5">
        <w:rPr>
          <w:rFonts w:ascii="Times New Roman" w:hAnsi="Times New Roman"/>
          <w:sz w:val="24"/>
          <w:szCs w:val="25"/>
        </w:rPr>
        <w:t xml:space="preserve">Дата, время и место вскрытия конвертов с ценовыми предложениями: </w:t>
      </w:r>
      <w:r w:rsidR="00486AC3" w:rsidRPr="00EA40B5">
        <w:rPr>
          <w:rFonts w:ascii="Times New Roman" w:hAnsi="Times New Roman"/>
          <w:sz w:val="24"/>
          <w:szCs w:val="25"/>
        </w:rPr>
        <w:t xml:space="preserve">г. Алматы, </w:t>
      </w:r>
      <w:r w:rsidR="006B06D8" w:rsidRPr="00EA40B5">
        <w:rPr>
          <w:rFonts w:ascii="Times New Roman" w:hAnsi="Times New Roman"/>
          <w:sz w:val="24"/>
          <w:szCs w:val="25"/>
          <w:lang w:eastAsia="ru-RU"/>
        </w:rPr>
        <w:t xml:space="preserve">мкр. </w:t>
      </w:r>
      <w:r w:rsidR="006B06D8" w:rsidRPr="00EA40B5">
        <w:rPr>
          <w:rFonts w:ascii="Times New Roman" w:hAnsi="Times New Roman"/>
          <w:sz w:val="24"/>
          <w:szCs w:val="25"/>
          <w:lang w:val="kk-KZ" w:eastAsia="ru-RU"/>
        </w:rPr>
        <w:t>Жайлау</w:t>
      </w:r>
      <w:r w:rsidR="006B06D8" w:rsidRPr="00EA40B5">
        <w:rPr>
          <w:rFonts w:ascii="Times New Roman" w:hAnsi="Times New Roman"/>
          <w:sz w:val="24"/>
          <w:szCs w:val="25"/>
          <w:lang w:eastAsia="ru-RU"/>
        </w:rPr>
        <w:t>,</w:t>
      </w:r>
      <w:r w:rsidR="006B06D8" w:rsidRPr="00EA40B5">
        <w:rPr>
          <w:rFonts w:ascii="Times New Roman" w:hAnsi="Times New Roman"/>
          <w:sz w:val="24"/>
          <w:szCs w:val="25"/>
          <w:lang w:val="kk-KZ" w:eastAsia="ru-RU"/>
        </w:rPr>
        <w:t xml:space="preserve"> Альмерек</w:t>
      </w:r>
      <w:r w:rsidR="006B06D8" w:rsidRPr="00EA40B5">
        <w:rPr>
          <w:rFonts w:ascii="Times New Roman" w:hAnsi="Times New Roman"/>
          <w:sz w:val="24"/>
          <w:szCs w:val="25"/>
          <w:lang w:eastAsia="ru-RU"/>
        </w:rPr>
        <w:t xml:space="preserve"> 1/</w:t>
      </w:r>
      <w:r w:rsidR="006B06D8" w:rsidRPr="00EA40B5">
        <w:rPr>
          <w:rFonts w:ascii="Times New Roman" w:hAnsi="Times New Roman"/>
          <w:sz w:val="24"/>
          <w:szCs w:val="25"/>
          <w:lang w:val="kk-KZ" w:eastAsia="ru-RU"/>
        </w:rPr>
        <w:t>1</w:t>
      </w:r>
      <w:r w:rsidR="003562F8" w:rsidRPr="00EA40B5">
        <w:rPr>
          <w:rFonts w:ascii="Times New Roman" w:hAnsi="Times New Roman"/>
          <w:sz w:val="24"/>
          <w:szCs w:val="25"/>
        </w:rPr>
        <w:t xml:space="preserve">, </w:t>
      </w:r>
      <w:r w:rsidR="00486AC3" w:rsidRPr="00EA40B5">
        <w:rPr>
          <w:rFonts w:ascii="Times New Roman" w:hAnsi="Times New Roman"/>
          <w:sz w:val="24"/>
          <w:szCs w:val="25"/>
        </w:rPr>
        <w:t>сектор государственных закупок</w:t>
      </w:r>
      <w:r w:rsidR="00D0026C" w:rsidRPr="00EA40B5">
        <w:rPr>
          <w:rFonts w:ascii="Times New Roman" w:hAnsi="Times New Roman"/>
          <w:sz w:val="24"/>
          <w:szCs w:val="25"/>
        </w:rPr>
        <w:t xml:space="preserve">, </w:t>
      </w:r>
      <w:r w:rsidR="003562F8" w:rsidRPr="00EA40B5">
        <w:rPr>
          <w:rFonts w:ascii="Times New Roman" w:hAnsi="Times New Roman"/>
          <w:sz w:val="24"/>
          <w:szCs w:val="25"/>
        </w:rPr>
        <w:t xml:space="preserve">дата: </w:t>
      </w:r>
      <w:r w:rsidR="009E272D">
        <w:rPr>
          <w:rFonts w:ascii="Times New Roman" w:hAnsi="Times New Roman"/>
          <w:sz w:val="24"/>
          <w:szCs w:val="25"/>
          <w:lang w:val="kk-KZ"/>
        </w:rPr>
        <w:t>15</w:t>
      </w:r>
      <w:r w:rsidR="00E8732B" w:rsidRPr="00EA40B5">
        <w:rPr>
          <w:rFonts w:ascii="Times New Roman" w:hAnsi="Times New Roman"/>
          <w:sz w:val="24"/>
          <w:szCs w:val="25"/>
        </w:rPr>
        <w:t>.</w:t>
      </w:r>
      <w:r w:rsidR="009B4094" w:rsidRPr="00EA40B5">
        <w:rPr>
          <w:rFonts w:ascii="Times New Roman" w:hAnsi="Times New Roman"/>
          <w:sz w:val="24"/>
          <w:szCs w:val="25"/>
          <w:lang w:val="kk-KZ"/>
        </w:rPr>
        <w:t>02</w:t>
      </w:r>
      <w:r w:rsidR="00614D03" w:rsidRPr="00EA40B5">
        <w:rPr>
          <w:rFonts w:ascii="Times New Roman" w:hAnsi="Times New Roman"/>
          <w:sz w:val="24"/>
          <w:szCs w:val="25"/>
        </w:rPr>
        <w:t>.202</w:t>
      </w:r>
      <w:r w:rsidR="009B4094" w:rsidRPr="00EA40B5">
        <w:rPr>
          <w:rFonts w:ascii="Times New Roman" w:hAnsi="Times New Roman"/>
          <w:sz w:val="24"/>
          <w:szCs w:val="25"/>
          <w:lang w:val="kk-KZ"/>
        </w:rPr>
        <w:t>3</w:t>
      </w:r>
      <w:r w:rsidR="00D0026C" w:rsidRPr="00EA40B5">
        <w:rPr>
          <w:rFonts w:ascii="Times New Roman" w:hAnsi="Times New Roman"/>
          <w:sz w:val="24"/>
          <w:szCs w:val="25"/>
        </w:rPr>
        <w:t xml:space="preserve"> года время: </w:t>
      </w:r>
      <w:r w:rsidR="00692C03" w:rsidRPr="00EA40B5">
        <w:rPr>
          <w:rFonts w:ascii="Times New Roman" w:hAnsi="Times New Roman"/>
          <w:sz w:val="24"/>
          <w:szCs w:val="25"/>
        </w:rPr>
        <w:t>1</w:t>
      </w:r>
      <w:r w:rsidR="005E4A03" w:rsidRPr="00EA40B5">
        <w:rPr>
          <w:rFonts w:ascii="Times New Roman" w:hAnsi="Times New Roman"/>
          <w:sz w:val="24"/>
          <w:szCs w:val="25"/>
        </w:rPr>
        <w:t>2</w:t>
      </w:r>
      <w:r w:rsidR="00D0026C" w:rsidRPr="00EA40B5">
        <w:rPr>
          <w:rFonts w:ascii="Times New Roman" w:hAnsi="Times New Roman"/>
          <w:sz w:val="24"/>
          <w:szCs w:val="25"/>
        </w:rPr>
        <w:t xml:space="preserve"> часов 00 минут</w:t>
      </w:r>
      <w:r w:rsidRPr="00EA40B5">
        <w:rPr>
          <w:rFonts w:ascii="Times New Roman" w:hAnsi="Times New Roman"/>
          <w:sz w:val="24"/>
          <w:szCs w:val="25"/>
        </w:rPr>
        <w:t>.</w:t>
      </w:r>
    </w:p>
    <w:p w:rsidR="00E84A57" w:rsidRPr="00EA40B5" w:rsidRDefault="008C0588" w:rsidP="00C47F39">
      <w:pPr>
        <w:pStyle w:val="a4"/>
        <w:spacing w:after="0"/>
        <w:ind w:left="0" w:firstLine="360"/>
        <w:jc w:val="both"/>
        <w:rPr>
          <w:rFonts w:ascii="Times New Roman" w:hAnsi="Times New Roman"/>
          <w:color w:val="000000"/>
          <w:sz w:val="24"/>
          <w:szCs w:val="25"/>
        </w:rPr>
      </w:pPr>
      <w:r w:rsidRPr="00EA40B5">
        <w:rPr>
          <w:rFonts w:ascii="Times New Roman" w:hAnsi="Times New Roman"/>
          <w:color w:val="000000"/>
          <w:sz w:val="24"/>
          <w:szCs w:val="25"/>
        </w:rPr>
        <w:t>Согласно п.</w:t>
      </w:r>
      <w:r w:rsidR="00246F61" w:rsidRPr="00EA40B5">
        <w:rPr>
          <w:rFonts w:ascii="Times New Roman" w:hAnsi="Times New Roman"/>
          <w:color w:val="000000"/>
          <w:sz w:val="24"/>
          <w:szCs w:val="25"/>
        </w:rPr>
        <w:t>136</w:t>
      </w:r>
      <w:r w:rsidR="00D601EC" w:rsidRPr="00EA40B5">
        <w:rPr>
          <w:rFonts w:ascii="Times New Roman" w:hAnsi="Times New Roman"/>
          <w:color w:val="000000"/>
          <w:sz w:val="24"/>
          <w:szCs w:val="25"/>
        </w:rPr>
        <w:t xml:space="preserve"> Правил</w:t>
      </w:r>
      <w:r w:rsidRPr="00EA40B5">
        <w:rPr>
          <w:rFonts w:ascii="Times New Roman" w:hAnsi="Times New Roman"/>
          <w:color w:val="000000"/>
          <w:sz w:val="24"/>
          <w:szCs w:val="25"/>
        </w:rPr>
        <w:t xml:space="preserve"> «</w:t>
      </w:r>
      <w:r w:rsidR="007933B4" w:rsidRPr="00EA40B5">
        <w:rPr>
          <w:rFonts w:ascii="Times New Roman" w:hAnsi="Times New Roman"/>
          <w:i/>
          <w:sz w:val="24"/>
          <w:szCs w:val="25"/>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w:t>
      </w:r>
      <w:r w:rsidR="007933B4" w:rsidRPr="00EA40B5">
        <w:rPr>
          <w:rFonts w:ascii="Times New Roman" w:hAnsi="Times New Roman"/>
          <w:i/>
          <w:sz w:val="24"/>
          <w:szCs w:val="25"/>
        </w:rPr>
        <w:lastRenderedPageBreak/>
        <w:t>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 описание и объем фармацевтических услуг</w:t>
      </w:r>
      <w:r w:rsidR="00E84A57" w:rsidRPr="00EA40B5">
        <w:rPr>
          <w:rFonts w:ascii="Times New Roman" w:hAnsi="Times New Roman"/>
          <w:color w:val="000000"/>
          <w:sz w:val="24"/>
          <w:szCs w:val="25"/>
        </w:rPr>
        <w:t>»</w:t>
      </w:r>
      <w:r w:rsidRPr="00EA40B5">
        <w:rPr>
          <w:rFonts w:ascii="Times New Roman" w:hAnsi="Times New Roman"/>
          <w:color w:val="000000"/>
          <w:sz w:val="24"/>
          <w:szCs w:val="25"/>
        </w:rPr>
        <w:t xml:space="preserve">. </w:t>
      </w:r>
    </w:p>
    <w:p w:rsidR="009F2F55" w:rsidRPr="00EA40B5" w:rsidRDefault="009F2F55" w:rsidP="003601BE">
      <w:pPr>
        <w:spacing w:after="0"/>
        <w:ind w:firstLine="360"/>
        <w:jc w:val="both"/>
        <w:rPr>
          <w:rFonts w:ascii="Times New Roman" w:hAnsi="Times New Roman"/>
          <w:color w:val="000000"/>
          <w:sz w:val="24"/>
          <w:szCs w:val="25"/>
          <w:lang w:val="kk-KZ"/>
        </w:rPr>
      </w:pPr>
    </w:p>
    <w:tbl>
      <w:tblPr>
        <w:tblStyle w:val="a5"/>
        <w:tblW w:w="15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4589"/>
        <w:gridCol w:w="3576"/>
      </w:tblGrid>
      <w:tr w:rsidR="009E272D" w:rsidRPr="00EA40B5" w:rsidTr="009E272D">
        <w:tc>
          <w:tcPr>
            <w:tcW w:w="7177" w:type="dxa"/>
            <w:vAlign w:val="center"/>
          </w:tcPr>
          <w:p w:rsidR="009E272D" w:rsidRPr="00EA40B5" w:rsidRDefault="009E272D" w:rsidP="009E272D">
            <w:pPr>
              <w:spacing w:after="360" w:line="240" w:lineRule="auto"/>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Директор Филиала</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Г. Бугубаева</w:t>
            </w:r>
          </w:p>
        </w:tc>
      </w:tr>
      <w:tr w:rsidR="009E272D" w:rsidRPr="00EA40B5" w:rsidTr="009E272D">
        <w:tc>
          <w:tcPr>
            <w:tcW w:w="7177" w:type="dxa"/>
            <w:vAlign w:val="center"/>
          </w:tcPr>
          <w:p w:rsidR="009E272D" w:rsidRPr="00EA40B5" w:rsidRDefault="009E272D" w:rsidP="009E272D">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Заместитель директора по финансово-хозяйственной работе</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36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Н. Иманбердиев</w:t>
            </w:r>
          </w:p>
        </w:tc>
      </w:tr>
      <w:tr w:rsidR="009E272D" w:rsidRPr="00EA40B5" w:rsidTr="009E272D">
        <w:tc>
          <w:tcPr>
            <w:tcW w:w="7177" w:type="dxa"/>
            <w:vAlign w:val="center"/>
          </w:tcPr>
          <w:p w:rsidR="009E272D" w:rsidRPr="00EA40B5" w:rsidRDefault="009E272D" w:rsidP="009E272D">
            <w:pPr>
              <w:spacing w:after="36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val="kk-KZ" w:eastAsia="ru-RU"/>
              </w:rPr>
              <w:t>Заместитель директора по лечебно-реабилитационной работе</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36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С. Бейсембаева</w:t>
            </w:r>
          </w:p>
        </w:tc>
      </w:tr>
      <w:tr w:rsidR="009E272D" w:rsidRPr="00EA40B5" w:rsidTr="009E272D">
        <w:tc>
          <w:tcPr>
            <w:tcW w:w="7177" w:type="dxa"/>
            <w:vAlign w:val="center"/>
          </w:tcPr>
          <w:p w:rsidR="009E272D" w:rsidRPr="00EA40B5" w:rsidRDefault="009E272D" w:rsidP="009E272D">
            <w:pPr>
              <w:spacing w:after="240"/>
              <w:rPr>
                <w:rFonts w:ascii="Times New Roman" w:hAnsi="Times New Roman"/>
                <w:b/>
                <w:color w:val="000000"/>
                <w:sz w:val="24"/>
                <w:szCs w:val="25"/>
                <w:lang w:val="kk-KZ"/>
              </w:rPr>
            </w:pPr>
            <w:r w:rsidRPr="00EA40B5">
              <w:rPr>
                <w:rFonts w:ascii="Times New Roman" w:hAnsi="Times New Roman"/>
                <w:b/>
                <w:color w:val="000000"/>
                <w:sz w:val="24"/>
                <w:szCs w:val="25"/>
                <w:lang w:val="kk-KZ"/>
              </w:rPr>
              <w:t>Главный бухгалтер</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val="kk-KZ" w:eastAsia="ru-RU"/>
              </w:rPr>
            </w:pPr>
            <w:r w:rsidRPr="00EA40B5">
              <w:rPr>
                <w:rFonts w:ascii="Times New Roman" w:eastAsia="Times New Roman" w:hAnsi="Times New Roman"/>
                <w:b/>
                <w:sz w:val="24"/>
                <w:szCs w:val="25"/>
                <w:lang w:val="kk-KZ" w:eastAsia="ru-RU"/>
              </w:rPr>
              <w:t>М. Рахимжанова</w:t>
            </w:r>
          </w:p>
        </w:tc>
      </w:tr>
      <w:tr w:rsidR="009E272D" w:rsidRPr="00EA40B5" w:rsidTr="009E272D">
        <w:tc>
          <w:tcPr>
            <w:tcW w:w="7177" w:type="dxa"/>
            <w:vAlign w:val="center"/>
          </w:tcPr>
          <w:p w:rsidR="009E272D" w:rsidRPr="00EA40B5" w:rsidRDefault="009E272D" w:rsidP="009E272D">
            <w:pPr>
              <w:spacing w:after="240"/>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И.о. главного экономиста</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Р. Керимкулова</w:t>
            </w:r>
          </w:p>
        </w:tc>
      </w:tr>
      <w:tr w:rsidR="009E272D" w:rsidRPr="00EA40B5" w:rsidTr="009E272D">
        <w:trPr>
          <w:trHeight w:val="207"/>
        </w:trPr>
        <w:tc>
          <w:tcPr>
            <w:tcW w:w="7177"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val="kk-KZ" w:eastAsia="ru-RU"/>
              </w:rPr>
              <w:t>Специалист сектора ГЗ</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Б. Распеков</w:t>
            </w:r>
          </w:p>
        </w:tc>
      </w:tr>
      <w:tr w:rsidR="009E272D" w:rsidRPr="00EA40B5" w:rsidTr="009E272D">
        <w:trPr>
          <w:trHeight w:val="278"/>
        </w:trPr>
        <w:tc>
          <w:tcPr>
            <w:tcW w:w="7177" w:type="dxa"/>
            <w:vAlign w:val="center"/>
          </w:tcPr>
          <w:p w:rsidR="009E272D" w:rsidRPr="00EA40B5" w:rsidRDefault="009E272D" w:rsidP="009E272D">
            <w:pPr>
              <w:spacing w:after="240"/>
              <w:rPr>
                <w:rFonts w:ascii="Times New Roman" w:hAnsi="Times New Roman"/>
                <w:b/>
                <w:color w:val="000000"/>
                <w:sz w:val="24"/>
                <w:szCs w:val="25"/>
                <w:lang w:val="kk-KZ"/>
              </w:rPr>
            </w:pPr>
            <w:r w:rsidRPr="00EA40B5">
              <w:rPr>
                <w:rFonts w:ascii="Times New Roman" w:eastAsia="Times New Roman" w:hAnsi="Times New Roman"/>
                <w:b/>
                <w:sz w:val="24"/>
                <w:szCs w:val="25"/>
                <w:lang w:val="kk-KZ" w:eastAsia="ru-RU"/>
              </w:rPr>
              <w:t>И.о. заведующей ЛРО</w:t>
            </w:r>
          </w:p>
        </w:tc>
        <w:tc>
          <w:tcPr>
            <w:tcW w:w="4589" w:type="dxa"/>
          </w:tcPr>
          <w:p w:rsidR="009E272D" w:rsidRDefault="009E272D" w:rsidP="009E272D">
            <w:r w:rsidRPr="007542E9">
              <w:rPr>
                <w:rFonts w:ascii="Times New Roman" w:eastAsia="Times New Roman" w:hAnsi="Times New Roman"/>
                <w:b/>
                <w:sz w:val="25"/>
                <w:szCs w:val="25"/>
                <w:lang w:eastAsia="ru-RU"/>
              </w:rPr>
              <w:t>_____________________________</w:t>
            </w:r>
          </w:p>
        </w:tc>
        <w:tc>
          <w:tcPr>
            <w:tcW w:w="3576" w:type="dxa"/>
            <w:vAlign w:val="center"/>
          </w:tcPr>
          <w:p w:rsidR="009E272D" w:rsidRPr="00EA40B5" w:rsidRDefault="009E272D" w:rsidP="009E272D">
            <w:pPr>
              <w:spacing w:after="240" w:line="240" w:lineRule="auto"/>
              <w:rPr>
                <w:rFonts w:ascii="Times New Roman" w:eastAsia="Times New Roman" w:hAnsi="Times New Roman"/>
                <w:b/>
                <w:sz w:val="24"/>
                <w:szCs w:val="25"/>
                <w:lang w:eastAsia="ru-RU"/>
              </w:rPr>
            </w:pPr>
            <w:r w:rsidRPr="00EA40B5">
              <w:rPr>
                <w:rFonts w:ascii="Times New Roman" w:eastAsia="Times New Roman" w:hAnsi="Times New Roman"/>
                <w:b/>
                <w:sz w:val="24"/>
                <w:szCs w:val="25"/>
                <w:lang w:eastAsia="ru-RU"/>
              </w:rPr>
              <w:t>Р. Жусупова</w:t>
            </w:r>
          </w:p>
        </w:tc>
      </w:tr>
    </w:tbl>
    <w:p w:rsidR="00895288" w:rsidRPr="009C4D45" w:rsidRDefault="00895288" w:rsidP="00601EAC">
      <w:pPr>
        <w:spacing w:after="0"/>
        <w:jc w:val="both"/>
        <w:rPr>
          <w:rFonts w:ascii="Times New Roman" w:hAnsi="Times New Roman"/>
          <w:sz w:val="25"/>
          <w:szCs w:val="25"/>
        </w:rPr>
      </w:pPr>
    </w:p>
    <w:sectPr w:rsidR="00895288" w:rsidRPr="009C4D45" w:rsidSect="00DB3B17">
      <w:pgSz w:w="16838" w:h="11906" w:orient="landscape"/>
      <w:pgMar w:top="709" w:right="993"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54" w:rsidRDefault="003F0754" w:rsidP="00233E55">
      <w:pPr>
        <w:spacing w:after="0" w:line="240" w:lineRule="auto"/>
      </w:pPr>
      <w:r>
        <w:separator/>
      </w:r>
    </w:p>
  </w:endnote>
  <w:endnote w:type="continuationSeparator" w:id="0">
    <w:p w:rsidR="003F0754" w:rsidRDefault="003F0754"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54" w:rsidRDefault="003F0754" w:rsidP="00233E55">
      <w:pPr>
        <w:spacing w:after="0" w:line="240" w:lineRule="auto"/>
      </w:pPr>
      <w:r>
        <w:separator/>
      </w:r>
    </w:p>
  </w:footnote>
  <w:footnote w:type="continuationSeparator" w:id="0">
    <w:p w:rsidR="003F0754" w:rsidRDefault="003F0754" w:rsidP="00233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9C5134"/>
    <w:multiLevelType w:val="hybridMultilevel"/>
    <w:tmpl w:val="37B68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5553"/>
    <w:rsid w:val="000101D0"/>
    <w:rsid w:val="00010BC4"/>
    <w:rsid w:val="00012605"/>
    <w:rsid w:val="000204A5"/>
    <w:rsid w:val="00020FAC"/>
    <w:rsid w:val="00022430"/>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7AF2"/>
    <w:rsid w:val="000E2AC5"/>
    <w:rsid w:val="000E3DB0"/>
    <w:rsid w:val="000E458F"/>
    <w:rsid w:val="000F0664"/>
    <w:rsid w:val="000F0F2A"/>
    <w:rsid w:val="000F221C"/>
    <w:rsid w:val="000F3F00"/>
    <w:rsid w:val="0010041C"/>
    <w:rsid w:val="001013DE"/>
    <w:rsid w:val="0011224C"/>
    <w:rsid w:val="00121D8D"/>
    <w:rsid w:val="001237B6"/>
    <w:rsid w:val="0013065E"/>
    <w:rsid w:val="0013442F"/>
    <w:rsid w:val="00134B8A"/>
    <w:rsid w:val="0013781D"/>
    <w:rsid w:val="00140030"/>
    <w:rsid w:val="00141501"/>
    <w:rsid w:val="00147B3B"/>
    <w:rsid w:val="001514B0"/>
    <w:rsid w:val="001559BC"/>
    <w:rsid w:val="00156906"/>
    <w:rsid w:val="00161AC9"/>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91917"/>
    <w:rsid w:val="0029244C"/>
    <w:rsid w:val="00296154"/>
    <w:rsid w:val="0029669F"/>
    <w:rsid w:val="002967FB"/>
    <w:rsid w:val="00297880"/>
    <w:rsid w:val="002B4E63"/>
    <w:rsid w:val="002B65A7"/>
    <w:rsid w:val="002C04EF"/>
    <w:rsid w:val="002C32FB"/>
    <w:rsid w:val="002D2A38"/>
    <w:rsid w:val="002D3955"/>
    <w:rsid w:val="002D4543"/>
    <w:rsid w:val="002D4E9F"/>
    <w:rsid w:val="002D533B"/>
    <w:rsid w:val="002D5569"/>
    <w:rsid w:val="002F1235"/>
    <w:rsid w:val="002F1785"/>
    <w:rsid w:val="002F4DCF"/>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5196"/>
    <w:rsid w:val="00372C28"/>
    <w:rsid w:val="00373CF2"/>
    <w:rsid w:val="00382E28"/>
    <w:rsid w:val="0038376F"/>
    <w:rsid w:val="00387563"/>
    <w:rsid w:val="00387647"/>
    <w:rsid w:val="0039003F"/>
    <w:rsid w:val="00392B20"/>
    <w:rsid w:val="00395A49"/>
    <w:rsid w:val="00397E53"/>
    <w:rsid w:val="003A341B"/>
    <w:rsid w:val="003A724F"/>
    <w:rsid w:val="003A7AAD"/>
    <w:rsid w:val="003B0B83"/>
    <w:rsid w:val="003B190C"/>
    <w:rsid w:val="003B1F3F"/>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0754"/>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72B"/>
    <w:rsid w:val="004C46B2"/>
    <w:rsid w:val="004C557A"/>
    <w:rsid w:val="004D14F8"/>
    <w:rsid w:val="004D2533"/>
    <w:rsid w:val="004D4BEC"/>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10E"/>
    <w:rsid w:val="005C5E12"/>
    <w:rsid w:val="005C63BE"/>
    <w:rsid w:val="005C6FBD"/>
    <w:rsid w:val="005D01F2"/>
    <w:rsid w:val="005D3FB7"/>
    <w:rsid w:val="005D5197"/>
    <w:rsid w:val="005D5D0A"/>
    <w:rsid w:val="005D5EB6"/>
    <w:rsid w:val="005E05DF"/>
    <w:rsid w:val="005E4A03"/>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6310"/>
    <w:rsid w:val="0066324C"/>
    <w:rsid w:val="00665B6B"/>
    <w:rsid w:val="0067018A"/>
    <w:rsid w:val="00672774"/>
    <w:rsid w:val="006770FC"/>
    <w:rsid w:val="00677DCF"/>
    <w:rsid w:val="006809D2"/>
    <w:rsid w:val="006831E0"/>
    <w:rsid w:val="00684D73"/>
    <w:rsid w:val="006912AF"/>
    <w:rsid w:val="00692C03"/>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305AC"/>
    <w:rsid w:val="00734E3D"/>
    <w:rsid w:val="0073713D"/>
    <w:rsid w:val="0074058A"/>
    <w:rsid w:val="00741326"/>
    <w:rsid w:val="00742925"/>
    <w:rsid w:val="00743433"/>
    <w:rsid w:val="0074352F"/>
    <w:rsid w:val="00745C26"/>
    <w:rsid w:val="00750B9A"/>
    <w:rsid w:val="007518F6"/>
    <w:rsid w:val="007602E1"/>
    <w:rsid w:val="0076052F"/>
    <w:rsid w:val="007606F2"/>
    <w:rsid w:val="00763B09"/>
    <w:rsid w:val="00763FE6"/>
    <w:rsid w:val="00770705"/>
    <w:rsid w:val="00776EBF"/>
    <w:rsid w:val="007843D8"/>
    <w:rsid w:val="007855B0"/>
    <w:rsid w:val="00785ED0"/>
    <w:rsid w:val="00786553"/>
    <w:rsid w:val="00790444"/>
    <w:rsid w:val="00791C58"/>
    <w:rsid w:val="00791CE8"/>
    <w:rsid w:val="00792B37"/>
    <w:rsid w:val="007933B4"/>
    <w:rsid w:val="007939D1"/>
    <w:rsid w:val="00793D3B"/>
    <w:rsid w:val="00795FD6"/>
    <w:rsid w:val="00796AD3"/>
    <w:rsid w:val="00797AF8"/>
    <w:rsid w:val="007A04AF"/>
    <w:rsid w:val="007A18EE"/>
    <w:rsid w:val="007A5B39"/>
    <w:rsid w:val="007A7EB6"/>
    <w:rsid w:val="007B0135"/>
    <w:rsid w:val="007B4202"/>
    <w:rsid w:val="007C1AAD"/>
    <w:rsid w:val="007C7027"/>
    <w:rsid w:val="007D02A9"/>
    <w:rsid w:val="007D1861"/>
    <w:rsid w:val="007D34D7"/>
    <w:rsid w:val="007D638A"/>
    <w:rsid w:val="007E57FD"/>
    <w:rsid w:val="007E5FB0"/>
    <w:rsid w:val="007E6EF2"/>
    <w:rsid w:val="00803615"/>
    <w:rsid w:val="0081164B"/>
    <w:rsid w:val="0081461D"/>
    <w:rsid w:val="0082198E"/>
    <w:rsid w:val="00827407"/>
    <w:rsid w:val="008336A8"/>
    <w:rsid w:val="008338FE"/>
    <w:rsid w:val="008372C0"/>
    <w:rsid w:val="008372E3"/>
    <w:rsid w:val="008378E0"/>
    <w:rsid w:val="008411B1"/>
    <w:rsid w:val="00843C91"/>
    <w:rsid w:val="00844ADD"/>
    <w:rsid w:val="00845C48"/>
    <w:rsid w:val="00851AB6"/>
    <w:rsid w:val="0085777B"/>
    <w:rsid w:val="00860214"/>
    <w:rsid w:val="00860F61"/>
    <w:rsid w:val="00864456"/>
    <w:rsid w:val="00867A88"/>
    <w:rsid w:val="008722DF"/>
    <w:rsid w:val="0087488A"/>
    <w:rsid w:val="00875885"/>
    <w:rsid w:val="00883615"/>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67A5"/>
    <w:rsid w:val="00956A8F"/>
    <w:rsid w:val="00957FA5"/>
    <w:rsid w:val="00961CCF"/>
    <w:rsid w:val="0096212A"/>
    <w:rsid w:val="009638FF"/>
    <w:rsid w:val="00965086"/>
    <w:rsid w:val="00965402"/>
    <w:rsid w:val="009673B7"/>
    <w:rsid w:val="00973369"/>
    <w:rsid w:val="009753FC"/>
    <w:rsid w:val="00983C06"/>
    <w:rsid w:val="00992CCB"/>
    <w:rsid w:val="00993F05"/>
    <w:rsid w:val="0099438A"/>
    <w:rsid w:val="009A039D"/>
    <w:rsid w:val="009A1A0B"/>
    <w:rsid w:val="009A258F"/>
    <w:rsid w:val="009A2846"/>
    <w:rsid w:val="009A4B92"/>
    <w:rsid w:val="009A554F"/>
    <w:rsid w:val="009A60CE"/>
    <w:rsid w:val="009A6D33"/>
    <w:rsid w:val="009B3CF5"/>
    <w:rsid w:val="009B4094"/>
    <w:rsid w:val="009B5244"/>
    <w:rsid w:val="009C166D"/>
    <w:rsid w:val="009C21E2"/>
    <w:rsid w:val="009C2C4F"/>
    <w:rsid w:val="009C4563"/>
    <w:rsid w:val="009C4D45"/>
    <w:rsid w:val="009D03F1"/>
    <w:rsid w:val="009D129C"/>
    <w:rsid w:val="009D2C3B"/>
    <w:rsid w:val="009D6E44"/>
    <w:rsid w:val="009E272D"/>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4673"/>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2656"/>
    <w:rsid w:val="00B662CE"/>
    <w:rsid w:val="00B70A43"/>
    <w:rsid w:val="00B732E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E6C84"/>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2305"/>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0B5"/>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C4061"/>
    <w:rsid w:val="00FC55FE"/>
    <w:rsid w:val="00FC66A3"/>
    <w:rsid w:val="00FC70B8"/>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2744"/>
  <w15:docId w15:val="{A774BD06-CA0D-4BB2-9DFF-60E88389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55150-4676-4073-8B5E-9DF0FD1D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2022-06-03T09:01:00Z</cp:lastPrinted>
  <dcterms:created xsi:type="dcterms:W3CDTF">2023-02-07T06:24:00Z</dcterms:created>
  <dcterms:modified xsi:type="dcterms:W3CDTF">2023-02-07T06:44:00Z</dcterms:modified>
</cp:coreProperties>
</file>